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7B8474D0"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w:t>
      </w:r>
      <w:r w:rsidR="00874FB5">
        <w:rPr>
          <w:rFonts w:ascii="Arial" w:eastAsia="Microsoft JhengHei" w:hAnsi="Arial" w:cs="Arial"/>
          <w:b/>
          <w:sz w:val="24"/>
          <w:szCs w:val="24"/>
          <w:lang w:eastAsia="zh-TW"/>
        </w:rPr>
        <w:t>3</w:t>
      </w:r>
      <w:r w:rsidR="00733538" w:rsidRPr="00ED2EE8">
        <w:rPr>
          <w:rFonts w:ascii="Arial" w:eastAsia="MS Mincho" w:hAnsi="Arial" w:cs="Arial"/>
          <w:b/>
          <w:sz w:val="24"/>
          <w:szCs w:val="24"/>
          <w:lang w:eastAsia="x-none"/>
        </w:rPr>
        <w:tab/>
        <w:t>R2-2</w:t>
      </w:r>
      <w:r w:rsidR="003C2019" w:rsidRPr="00ED2EE8">
        <w:rPr>
          <w:rFonts w:ascii="Arial" w:eastAsia="PMingLiU" w:hAnsi="Arial" w:cs="Arial"/>
          <w:b/>
          <w:sz w:val="24"/>
          <w:szCs w:val="24"/>
          <w:lang w:eastAsia="zh-TW"/>
        </w:rPr>
        <w:t>3</w:t>
      </w:r>
      <w:r w:rsidR="006570C8" w:rsidRPr="006570C8">
        <w:rPr>
          <w:rFonts w:ascii="Arial" w:eastAsia="PMingLiU" w:hAnsi="Arial" w:cs="Arial"/>
          <w:b/>
          <w:sz w:val="24"/>
          <w:szCs w:val="24"/>
          <w:lang w:eastAsia="zh-TW"/>
        </w:rPr>
        <w:t>08672</w:t>
      </w:r>
    </w:p>
    <w:p w14:paraId="7791F180" w14:textId="2F47E73F" w:rsidR="00A32E79" w:rsidRPr="00A32E79" w:rsidRDefault="00874FB5"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icrosoft JhengHei" w:hAnsi="Arial" w:cs="Arial"/>
          <w:b/>
          <w:sz w:val="24"/>
          <w:szCs w:val="24"/>
          <w:lang w:eastAsia="zh-TW"/>
        </w:rPr>
        <w:t>Toulouse</w:t>
      </w:r>
      <w:r w:rsidR="00117147">
        <w:rPr>
          <w:rFonts w:ascii="Arial" w:eastAsia="Microsoft JhengHei" w:hAnsi="Arial" w:cs="Arial"/>
          <w:b/>
          <w:sz w:val="24"/>
          <w:szCs w:val="24"/>
          <w:lang w:eastAsia="zh-TW"/>
        </w:rPr>
        <w:t xml:space="preserve">, </w:t>
      </w:r>
      <w:r>
        <w:rPr>
          <w:rFonts w:ascii="Arial" w:eastAsia="Microsoft JhengHei" w:hAnsi="Arial" w:cs="Arial"/>
          <w:b/>
          <w:sz w:val="24"/>
          <w:szCs w:val="24"/>
          <w:lang w:eastAsia="zh-TW"/>
        </w:rPr>
        <w:t>France</w:t>
      </w:r>
      <w:r w:rsidR="00117147">
        <w:rPr>
          <w:rFonts w:ascii="Arial" w:eastAsia="Microsoft JhengHei" w:hAnsi="Arial" w:cs="Arial"/>
          <w:b/>
          <w:sz w:val="24"/>
          <w:szCs w:val="24"/>
          <w:lang w:eastAsia="zh-TW"/>
        </w:rPr>
        <w:t xml:space="preserve">, </w:t>
      </w:r>
      <w:r w:rsidR="00307962" w:rsidRPr="00307962">
        <w:rPr>
          <w:rFonts w:ascii="Arial" w:eastAsia="Microsoft JhengHei" w:hAnsi="Arial" w:cs="Arial"/>
          <w:b/>
          <w:sz w:val="24"/>
          <w:szCs w:val="24"/>
          <w:lang w:eastAsia="zh-TW"/>
        </w:rPr>
        <w:t>2</w:t>
      </w:r>
      <w:r>
        <w:rPr>
          <w:rFonts w:ascii="Arial" w:eastAsia="Microsoft JhengHei" w:hAnsi="Arial" w:cs="Arial"/>
          <w:b/>
          <w:sz w:val="24"/>
          <w:szCs w:val="24"/>
          <w:lang w:eastAsia="zh-TW"/>
        </w:rPr>
        <w:t>1</w:t>
      </w:r>
      <w:r>
        <w:rPr>
          <w:rFonts w:ascii="Arial" w:eastAsia="MS Mincho" w:hAnsi="Arial" w:cs="Arial"/>
          <w:b/>
          <w:sz w:val="24"/>
          <w:szCs w:val="24"/>
          <w:vertAlign w:val="superscript"/>
          <w:lang w:eastAsia="x-none"/>
        </w:rPr>
        <w:t>st</w:t>
      </w:r>
      <w:r w:rsidR="00DA0DC4" w:rsidRPr="00307962">
        <w:rPr>
          <w:rFonts w:ascii="Arial" w:eastAsia="MS Mincho" w:hAnsi="Arial" w:cs="Arial"/>
          <w:b/>
          <w:sz w:val="24"/>
          <w:szCs w:val="24"/>
          <w:lang w:eastAsia="x-none"/>
        </w:rPr>
        <w:t xml:space="preserve"> </w:t>
      </w:r>
      <w:r w:rsidR="00BF7401" w:rsidRPr="00307962">
        <w:rPr>
          <w:rFonts w:ascii="Arial" w:eastAsia="MS Mincho" w:hAnsi="Arial" w:cs="Arial"/>
          <w:b/>
          <w:sz w:val="24"/>
          <w:szCs w:val="24"/>
          <w:lang w:eastAsia="x-none"/>
        </w:rPr>
        <w:t>-</w:t>
      </w:r>
      <w:r w:rsidR="00DA0DC4">
        <w:rPr>
          <w:rFonts w:ascii="Arial" w:eastAsia="MS Mincho" w:hAnsi="Arial" w:cs="Arial"/>
          <w:b/>
          <w:sz w:val="24"/>
          <w:szCs w:val="24"/>
          <w:lang w:eastAsia="x-none"/>
        </w:rPr>
        <w:t xml:space="preserve"> </w:t>
      </w:r>
      <w:r w:rsidR="00ED2EE8">
        <w:rPr>
          <w:rFonts w:ascii="Arial" w:eastAsia="MS Mincho" w:hAnsi="Arial" w:cs="Arial"/>
          <w:b/>
          <w:sz w:val="24"/>
          <w:szCs w:val="24"/>
          <w:lang w:eastAsia="x-none"/>
        </w:rPr>
        <w:t>2</w:t>
      </w:r>
      <w:r>
        <w:rPr>
          <w:rFonts w:ascii="Arial" w:eastAsia="MS Mincho" w:hAnsi="Arial" w:cs="Arial"/>
          <w:b/>
          <w:sz w:val="24"/>
          <w:szCs w:val="24"/>
          <w:lang w:eastAsia="x-none"/>
        </w:rPr>
        <w:t>5</w:t>
      </w:r>
      <w:r w:rsidR="00ED2EE8">
        <w:rPr>
          <w:rFonts w:ascii="Arial" w:eastAsia="MS Mincho" w:hAnsi="Arial" w:cs="Arial"/>
          <w:b/>
          <w:sz w:val="24"/>
          <w:szCs w:val="24"/>
          <w:vertAlign w:val="superscript"/>
          <w:lang w:eastAsia="x-none"/>
        </w:rPr>
        <w:t>th</w:t>
      </w:r>
      <w:r w:rsidR="00A32E79"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August</w:t>
      </w:r>
      <w:r w:rsidR="00DA0DC4">
        <w:rPr>
          <w:rFonts w:ascii="Arial" w:eastAsia="MS Mincho" w:hAnsi="Arial" w:cs="Arial"/>
          <w:b/>
          <w:sz w:val="24"/>
          <w:szCs w:val="24"/>
          <w:lang w:eastAsia="x-none"/>
        </w:rPr>
        <w:t>,</w:t>
      </w:r>
      <w:proofErr w:type="gramEnd"/>
      <w:r w:rsidR="00733538">
        <w:rPr>
          <w:rFonts w:ascii="Arial" w:eastAsia="MS Mincho" w:hAnsi="Arial"/>
          <w:b/>
          <w:sz w:val="24"/>
          <w:szCs w:val="24"/>
          <w:lang w:eastAsia="x-none"/>
        </w:rPr>
        <w:t xml:space="preserve"> 202</w:t>
      </w:r>
      <w:r w:rsidR="00DA0DC4">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3F3463CE"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5C4439">
        <w:rPr>
          <w:rFonts w:ascii="Arial" w:eastAsia="PMingLiU" w:hAnsi="Arial" w:cs="Arial" w:hint="eastAsia"/>
          <w:b/>
          <w:sz w:val="24"/>
          <w:szCs w:val="24"/>
          <w:lang w:eastAsia="zh-TW"/>
        </w:rPr>
        <w:t>5.4</w:t>
      </w:r>
      <w:r w:rsidR="004E5518">
        <w:rPr>
          <w:rFonts w:ascii="Arial" w:eastAsia="PMingLiU" w:hAnsi="Arial" w:cs="Arial"/>
          <w:b/>
          <w:sz w:val="24"/>
          <w:szCs w:val="24"/>
          <w:lang w:eastAsia="zh-TW"/>
        </w:rPr>
        <w:t>.</w:t>
      </w:r>
      <w:r w:rsidR="007A1E37">
        <w:rPr>
          <w:rFonts w:ascii="Arial" w:eastAsia="PMingLiU" w:hAnsi="Arial" w:cs="Arial"/>
          <w:b/>
          <w:sz w:val="24"/>
          <w:szCs w:val="24"/>
          <w:lang w:eastAsia="zh-TW"/>
        </w:rPr>
        <w:t>3</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4A1B1CA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A1E37" w:rsidRPr="007A1E37">
        <w:rPr>
          <w:rFonts w:ascii="Arial" w:eastAsia="PMingLiU" w:hAnsi="Arial" w:cs="Arial"/>
          <w:b/>
          <w:sz w:val="24"/>
          <w:szCs w:val="24"/>
          <w:lang w:eastAsia="zh-TW"/>
        </w:rPr>
        <w:t>HARQ ID determination formula for CG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3A01D9D8" w:rsidR="00A32E79" w:rsidRPr="00467897" w:rsidRDefault="00A32E79" w:rsidP="00467897">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6A5FFBF5" w14:textId="485E0523" w:rsidR="003D23E0" w:rsidRDefault="00307962" w:rsidP="00B45B85">
      <w:pPr>
        <w:overflowPunct/>
        <w:autoSpaceDE/>
        <w:autoSpaceDN/>
        <w:adjustRightInd/>
        <w:spacing w:after="240"/>
        <w:ind w:firstLineChars="200" w:firstLine="440"/>
        <w:textAlignment w:val="auto"/>
        <w:rPr>
          <w:rFonts w:ascii="Calibri" w:eastAsia="PMingLiU" w:hAnsi="Calibri"/>
          <w:sz w:val="22"/>
          <w:szCs w:val="22"/>
          <w:lang w:eastAsia="zh-TW"/>
        </w:rPr>
      </w:pPr>
      <w:r w:rsidRPr="00307962">
        <w:rPr>
          <w:rFonts w:asciiTheme="minorHAnsi" w:eastAsia="PMingLiU" w:hAnsiTheme="minorHAnsi" w:cstheme="minorHAnsi"/>
          <w:sz w:val="22"/>
          <w:szCs w:val="22"/>
          <w:lang w:eastAsia="zh-TW"/>
        </w:rPr>
        <w:t>In last RAN2 meeting</w:t>
      </w:r>
      <w:r w:rsidR="001E51BD">
        <w:rPr>
          <w:rFonts w:asciiTheme="minorHAnsi" w:eastAsia="PMingLiU" w:hAnsiTheme="minorHAnsi" w:cstheme="minorHAnsi"/>
          <w:sz w:val="22"/>
          <w:szCs w:val="22"/>
          <w:lang w:eastAsia="zh-TW"/>
        </w:rPr>
        <w:t xml:space="preserve"> minutes</w:t>
      </w:r>
      <w:r w:rsidRPr="00307962">
        <w:rPr>
          <w:rFonts w:asciiTheme="minorHAnsi" w:eastAsia="PMingLiU" w:hAnsiTheme="minorHAnsi" w:cstheme="minorHAnsi"/>
          <w:sz w:val="22"/>
          <w:szCs w:val="22"/>
          <w:lang w:eastAsia="zh-TW"/>
        </w:rPr>
        <w:t xml:space="preserve"> </w:t>
      </w:r>
      <w:r w:rsidR="001E51BD">
        <w:rPr>
          <w:rFonts w:asciiTheme="minorHAnsi" w:eastAsia="PMingLiU" w:hAnsiTheme="minorHAnsi" w:cstheme="minorHAnsi"/>
          <w:sz w:val="22"/>
          <w:szCs w:val="22"/>
          <w:lang w:eastAsia="zh-TW"/>
        </w:rPr>
        <w:t>[1]</w:t>
      </w:r>
      <w:r w:rsidRPr="00307962">
        <w:rPr>
          <w:rFonts w:asciiTheme="minorHAnsi" w:eastAsia="PMingLiU" w:hAnsiTheme="minorHAnsi" w:cstheme="minorHAnsi"/>
          <w:sz w:val="22"/>
          <w:szCs w:val="22"/>
          <w:lang w:eastAsia="zh-TW"/>
        </w:rPr>
        <w:t xml:space="preserve">, we </w:t>
      </w:r>
      <w:r w:rsidR="001E51BD">
        <w:rPr>
          <w:rFonts w:asciiTheme="minorHAnsi" w:eastAsia="PMingLiU" w:hAnsiTheme="minorHAnsi" w:cstheme="minorHAnsi"/>
          <w:sz w:val="22"/>
          <w:szCs w:val="22"/>
          <w:lang w:eastAsia="zh-TW"/>
        </w:rPr>
        <w:t>plan to discuss HARQ ID determination formula for CG due to multiple PUSCH occasions</w:t>
      </w:r>
      <w:r w:rsidR="004A0D50">
        <w:rPr>
          <w:rFonts w:asciiTheme="minorHAnsi" w:eastAsia="PMingLiU" w:hAnsiTheme="minorHAnsi" w:cstheme="minorHAnsi"/>
          <w:sz w:val="22"/>
          <w:szCs w:val="22"/>
          <w:lang w:eastAsia="zh-TW"/>
        </w:rPr>
        <w:t>. However, RAN1 had finished related discussion and send their agreements [2] to RAN2.</w:t>
      </w:r>
      <w:r w:rsidR="00C0322E">
        <w:rPr>
          <w:rFonts w:asciiTheme="minorHAnsi" w:eastAsia="PMingLiU" w:hAnsiTheme="minorHAnsi" w:cstheme="minorHAnsi"/>
          <w:sz w:val="22"/>
          <w:szCs w:val="22"/>
          <w:lang w:eastAsia="zh-TW"/>
        </w:rPr>
        <w:t xml:space="preserve"> </w:t>
      </w:r>
      <w:r w:rsidR="00C0322E">
        <w:rPr>
          <w:rFonts w:ascii="Calibri" w:eastAsia="PMingLiU" w:hAnsi="Calibri"/>
          <w:sz w:val="22"/>
          <w:szCs w:val="22"/>
          <w:lang w:eastAsia="zh-TW"/>
        </w:rPr>
        <w:t xml:space="preserve">We </w:t>
      </w:r>
      <w:r w:rsidR="00B45B85">
        <w:rPr>
          <w:rFonts w:ascii="Calibri" w:eastAsia="PMingLiU" w:hAnsi="Calibri"/>
          <w:sz w:val="22"/>
          <w:szCs w:val="22"/>
          <w:lang w:eastAsia="zh-TW"/>
        </w:rPr>
        <w:t>will</w:t>
      </w:r>
      <w:r w:rsidR="00C0322E">
        <w:rPr>
          <w:rFonts w:ascii="Calibri" w:eastAsia="PMingLiU" w:hAnsi="Calibri"/>
          <w:sz w:val="22"/>
          <w:szCs w:val="22"/>
          <w:lang w:eastAsia="zh-TW"/>
        </w:rPr>
        <w:t xml:space="preserve"> discuss</w:t>
      </w:r>
      <w:r w:rsidR="00B45B85">
        <w:rPr>
          <w:rFonts w:ascii="Calibri" w:eastAsia="PMingLiU" w:hAnsi="Calibri"/>
          <w:sz w:val="22"/>
          <w:szCs w:val="22"/>
          <w:lang w:eastAsia="zh-TW"/>
        </w:rPr>
        <w:t xml:space="preserve"> </w:t>
      </w:r>
      <w:r w:rsidR="006F6E00">
        <w:rPr>
          <w:rFonts w:ascii="Calibri" w:eastAsia="PMingLiU" w:hAnsi="Calibri"/>
          <w:sz w:val="22"/>
          <w:szCs w:val="22"/>
          <w:lang w:eastAsia="zh-TW"/>
        </w:rPr>
        <w:t>the formula agreed by RAN1 and provide our view on their agreements</w:t>
      </w:r>
      <w:r w:rsidR="00093FE9">
        <w:rPr>
          <w:rFonts w:ascii="Calibri" w:eastAsia="PMingLiU" w:hAnsi="Calibri"/>
          <w:sz w:val="22"/>
          <w:szCs w:val="22"/>
          <w:lang w:eastAsia="zh-TW"/>
        </w:rPr>
        <w:t>.</w:t>
      </w:r>
    </w:p>
    <w:p w14:paraId="12483EE3" w14:textId="490F7CD0" w:rsidR="00C67F2F" w:rsidRPr="00322A52" w:rsidRDefault="00B47D49" w:rsidP="00322A52">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7F641519" w14:textId="77777777" w:rsidR="007A1E37" w:rsidRDefault="007A1E37" w:rsidP="007A1E37">
      <w:pPr>
        <w:pStyle w:val="Heading2"/>
        <w:rPr>
          <w:rFonts w:eastAsia="PMingLiU"/>
          <w:lang w:eastAsia="zh-TW"/>
        </w:rPr>
      </w:pPr>
      <w:r>
        <w:rPr>
          <w:rFonts w:eastAsia="PMingLiU"/>
          <w:lang w:eastAsia="zh-TW"/>
        </w:rPr>
        <w:t>2.1</w:t>
      </w:r>
      <w:r>
        <w:rPr>
          <w:rFonts w:eastAsia="PMingLiU"/>
          <w:lang w:eastAsia="zh-TW"/>
        </w:rPr>
        <w:tab/>
        <w:t>Multiple CG PUSCH transmission occasions</w:t>
      </w:r>
    </w:p>
    <w:p w14:paraId="3D8A61C9" w14:textId="77777777" w:rsidR="007A1E37" w:rsidRDefault="007A1E37" w:rsidP="007A1E37">
      <w:pPr>
        <w:pStyle w:val="Heading2"/>
        <w:rPr>
          <w:rFonts w:eastAsia="PMingLiU"/>
          <w:lang w:eastAsia="zh-TW"/>
        </w:rPr>
      </w:pPr>
      <w:r>
        <w:rPr>
          <w:rFonts w:eastAsia="PMingLiU"/>
          <w:lang w:eastAsia="zh-TW"/>
        </w:rPr>
        <w:t>2.1.1</w:t>
      </w:r>
      <w:r>
        <w:rPr>
          <w:rFonts w:eastAsia="PMingLiU"/>
          <w:lang w:eastAsia="zh-TW"/>
        </w:rPr>
        <w:tab/>
        <w:t>HARQ ID determination</w:t>
      </w:r>
    </w:p>
    <w:p w14:paraId="18D58385" w14:textId="281CB887" w:rsidR="007A1E37" w:rsidRDefault="00C0322E" w:rsidP="007A1E3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007A1E37">
        <w:rPr>
          <w:rFonts w:ascii="Calibri" w:eastAsia="PMingLiU" w:hAnsi="Calibri"/>
          <w:sz w:val="22"/>
          <w:szCs w:val="22"/>
          <w:lang w:eastAsia="zh-TW"/>
        </w:rPr>
        <w:t xml:space="preserve">Introducing support for multiple PUSCH transmission occasions per single CG period requires modification to existing CG HARQ ID formula in TS38.321. RAN1 has started discussions on the subject and have </w:t>
      </w:r>
      <w:r>
        <w:rPr>
          <w:rFonts w:ascii="Calibri" w:eastAsia="PMingLiU" w:hAnsi="Calibri"/>
          <w:sz w:val="22"/>
          <w:szCs w:val="22"/>
          <w:lang w:eastAsia="zh-TW"/>
        </w:rPr>
        <w:t xml:space="preserve">reached </w:t>
      </w:r>
      <w:r w:rsidR="007A1E37">
        <w:rPr>
          <w:rFonts w:ascii="Calibri" w:eastAsia="PMingLiU" w:hAnsi="Calibri"/>
          <w:sz w:val="22"/>
          <w:szCs w:val="22"/>
          <w:lang w:eastAsia="zh-TW"/>
        </w:rPr>
        <w:t xml:space="preserve">the following agreements </w:t>
      </w:r>
      <w:r>
        <w:rPr>
          <w:rFonts w:ascii="Calibri" w:eastAsia="PMingLiU" w:hAnsi="Calibri"/>
          <w:sz w:val="22"/>
          <w:szCs w:val="22"/>
          <w:lang w:eastAsia="zh-TW"/>
        </w:rPr>
        <w:t>from</w:t>
      </w:r>
      <w:r w:rsidR="007A1E37">
        <w:rPr>
          <w:rFonts w:ascii="Calibri" w:eastAsia="PMingLiU" w:hAnsi="Calibri"/>
          <w:sz w:val="22"/>
          <w:szCs w:val="22"/>
          <w:lang w:eastAsia="zh-TW"/>
        </w:rPr>
        <w:t xml:space="preserve"> the last RAN1</w:t>
      </w:r>
      <w:r>
        <w:rPr>
          <w:rFonts w:ascii="Calibri" w:eastAsia="PMingLiU" w:hAnsi="Calibri"/>
          <w:sz w:val="22"/>
          <w:szCs w:val="22"/>
          <w:lang w:eastAsia="zh-TW"/>
        </w:rPr>
        <w:t xml:space="preserve"> meeting and send LS to RAN2 </w:t>
      </w:r>
      <w:r w:rsidR="007A1E37">
        <w:rPr>
          <w:rFonts w:ascii="Calibri" w:eastAsia="PMingLiU" w:hAnsi="Calibri"/>
          <w:sz w:val="22"/>
          <w:szCs w:val="22"/>
          <w:lang w:eastAsia="zh-TW"/>
        </w:rPr>
        <w:t>[2]:</w:t>
      </w:r>
    </w:p>
    <w:p w14:paraId="3F6C9131" w14:textId="77777777" w:rsidR="00C0322E" w:rsidRDefault="00C0322E" w:rsidP="00C0322E">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t>
      </w:r>
    </w:p>
    <w:p w14:paraId="430AED1A" w14:textId="77777777" w:rsidR="00C0322E" w:rsidRDefault="00C0322E" w:rsidP="00C0322E">
      <w:pPr>
        <w:rPr>
          <w:rFonts w:cs="Arial"/>
          <w:b/>
          <w:bCs/>
          <w:sz w:val="24"/>
          <w:highlight w:val="green"/>
        </w:rPr>
      </w:pPr>
      <w:r>
        <w:rPr>
          <w:rFonts w:cs="Arial"/>
          <w:b/>
          <w:bCs/>
          <w:highlight w:val="green"/>
        </w:rPr>
        <w:t>Agreement</w:t>
      </w:r>
    </w:p>
    <w:p w14:paraId="1536D24B" w14:textId="77777777" w:rsidR="00C0322E" w:rsidRDefault="00C0322E" w:rsidP="00C0322E">
      <w:pPr>
        <w:rPr>
          <w:szCs w:val="18"/>
          <w:lang w:eastAsia="en-US"/>
        </w:rPr>
      </w:pPr>
      <w:r>
        <w:rPr>
          <w:szCs w:val="18"/>
        </w:rPr>
        <w:t>From RAN1 perspective, for determination of HARQ process IDs associated to PUSCHs in multi-PUSCHs CG assuming one TB per PUSCH:</w:t>
      </w:r>
    </w:p>
    <w:p w14:paraId="732E4489" w14:textId="77777777" w:rsidR="00C0322E" w:rsidRDefault="00C0322E" w:rsidP="00C0322E">
      <w:pPr>
        <w:pStyle w:val="ListParagraph"/>
        <w:numPr>
          <w:ilvl w:val="0"/>
          <w:numId w:val="48"/>
        </w:numPr>
        <w:spacing w:after="0" w:line="256" w:lineRule="auto"/>
        <w:contextualSpacing w:val="0"/>
        <w:rPr>
          <w:lang w:val="en-US"/>
        </w:rPr>
      </w:pPr>
      <w:r>
        <w:rPr>
          <w:lang w:val="en-US"/>
        </w:rPr>
        <w:t>The HARQ process ID for the first configured PUSCH in a period is determined based on the legacy CG procedure when cg-</w:t>
      </w:r>
      <w:proofErr w:type="spellStart"/>
      <w:r>
        <w:rPr>
          <w:lang w:val="en-US"/>
        </w:rPr>
        <w:t>RetransmissionTimer</w:t>
      </w:r>
      <w:proofErr w:type="spellEnd"/>
      <w:r>
        <w:rPr>
          <w:lang w:val="en-US"/>
        </w:rPr>
        <w:t xml:space="preserve"> is not configured, and applying the following formula, whichever is applicable</w:t>
      </w:r>
    </w:p>
    <w:p w14:paraId="51082BF0" w14:textId="77777777" w:rsidR="00C0322E" w:rsidRDefault="00C0322E" w:rsidP="00C0322E">
      <w:pPr>
        <w:pStyle w:val="ListParagraph"/>
        <w:numPr>
          <w:ilvl w:val="1"/>
          <w:numId w:val="48"/>
        </w:numPr>
        <w:spacing w:after="0" w:line="256" w:lineRule="auto"/>
        <w:contextualSpacing w:val="0"/>
        <w:rPr>
          <w:lang w:val="en-US"/>
        </w:rPr>
      </w:pPr>
      <w:r>
        <w:rPr>
          <w:lang w:eastAsia="ko-KR"/>
        </w:rPr>
        <w:t>HARQ Process ID = [X*</w:t>
      </w:r>
      <w:proofErr w:type="gramStart"/>
      <w:r>
        <w:rPr>
          <w:lang w:eastAsia="ko-KR"/>
        </w:rPr>
        <w:t>floor( (</w:t>
      </w:r>
      <w:proofErr w:type="spellStart"/>
      <w:proofErr w:type="gramEnd"/>
      <w:r>
        <w:rPr>
          <w:lang w:eastAsia="ko-KR"/>
        </w:rPr>
        <w:t>CURRENT_symbol</w:t>
      </w:r>
      <w:proofErr w:type="spellEnd"/>
      <w:r>
        <w:rPr>
          <w:lang w:eastAsia="ko-KR"/>
        </w:rPr>
        <w:t xml:space="preserve"> )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418A6CE1" w14:textId="77777777" w:rsidR="00C0322E" w:rsidRDefault="00C0322E" w:rsidP="00C0322E">
      <w:pPr>
        <w:pStyle w:val="ListParagraph"/>
        <w:numPr>
          <w:ilvl w:val="1"/>
          <w:numId w:val="48"/>
        </w:numPr>
        <w:spacing w:after="0" w:line="256" w:lineRule="auto"/>
        <w:contextualSpacing w:val="0"/>
        <w:rPr>
          <w:lang w:val="en-US"/>
        </w:rPr>
      </w:pPr>
      <w:r>
        <w:rPr>
          <w:lang w:eastAsia="ko-KR"/>
        </w:rPr>
        <w:t>HARQ Process ID = [X*</w:t>
      </w:r>
      <w:proofErr w:type="gramStart"/>
      <w:r>
        <w:rPr>
          <w:lang w:eastAsia="ko-KR"/>
        </w:rPr>
        <w:t>floor(</w:t>
      </w:r>
      <w:proofErr w:type="gramEnd"/>
      <w:r>
        <w:rPr>
          <w:lang w:eastAsia="ko-KR"/>
        </w:rPr>
        <w:t>(</w:t>
      </w:r>
      <w:proofErr w:type="spellStart"/>
      <w:r>
        <w:rPr>
          <w:lang w:eastAsia="ko-KR"/>
        </w:rPr>
        <w:t>CURRENT_symbol</w:t>
      </w:r>
      <w:proofErr w:type="spellEnd"/>
      <w:r>
        <w:rPr>
          <w:lang w:eastAsia="ko-KR"/>
        </w:rPr>
        <w:t xml:space="preserve"> )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r>
        <w:rPr>
          <w:i/>
          <w:lang w:eastAsia="ko-KR"/>
        </w:rPr>
        <w:t>harq-ProcID-Offset2</w:t>
      </w:r>
    </w:p>
    <w:p w14:paraId="767FD3A5" w14:textId="77777777" w:rsidR="00C0322E" w:rsidRDefault="00C0322E" w:rsidP="00C0322E">
      <w:pPr>
        <w:pStyle w:val="ListParagraph"/>
        <w:numPr>
          <w:ilvl w:val="2"/>
          <w:numId w:val="48"/>
        </w:numPr>
        <w:spacing w:after="0" w:line="256" w:lineRule="auto"/>
        <w:contextualSpacing w:val="0"/>
        <w:rPr>
          <w:lang w:val="en-US"/>
        </w:rPr>
      </w:pPr>
      <w:r>
        <w:rPr>
          <w:lang w:val="en-US"/>
        </w:rPr>
        <w:t>X= the number of configured PUSCHs in the CG period</w:t>
      </w:r>
    </w:p>
    <w:p w14:paraId="20E74DF7" w14:textId="77777777" w:rsidR="00C0322E" w:rsidRDefault="00C0322E" w:rsidP="00C0322E">
      <w:pPr>
        <w:pStyle w:val="ListParagraph"/>
        <w:ind w:left="2367"/>
        <w:rPr>
          <w:lang w:val="en-US"/>
        </w:rPr>
      </w:pPr>
    </w:p>
    <w:p w14:paraId="64A6BB4B" w14:textId="77777777" w:rsidR="00C0322E" w:rsidRDefault="04A09684" w:rsidP="04A09684">
      <w:pPr>
        <w:pStyle w:val="ListParagraph"/>
        <w:numPr>
          <w:ilvl w:val="0"/>
          <w:numId w:val="48"/>
        </w:numPr>
        <w:spacing w:after="0" w:line="256" w:lineRule="auto"/>
        <w:contextualSpacing w:val="0"/>
        <w:rPr>
          <w:lang w:val="en-US"/>
        </w:rPr>
      </w:pPr>
      <w:r w:rsidRPr="04A09684">
        <w:rPr>
          <w:lang w:val="en-US"/>
        </w:rPr>
        <w:t xml:space="preserve">The HARQ process ID of the remaining configured </w:t>
      </w:r>
      <w:r w:rsidRPr="00337406">
        <w:rPr>
          <w:lang w:val="en-US"/>
        </w:rPr>
        <w:t>and valid</w:t>
      </w:r>
      <w:r w:rsidRPr="04A09684">
        <w:rPr>
          <w:lang w:val="en-US"/>
        </w:rPr>
        <w:t xml:space="preserve"> CG PUSCHs in the period is determined by incrementing the HARQ process ID of the preceding PUSCH in the period by one with module operation with </w:t>
      </w:r>
      <w:proofErr w:type="spellStart"/>
      <w:r w:rsidRPr="04A09684">
        <w:rPr>
          <w:i/>
          <w:iCs/>
          <w:lang w:eastAsia="ko-KR"/>
        </w:rPr>
        <w:t>nrofHARQ</w:t>
      </w:r>
      <w:proofErr w:type="spellEnd"/>
      <w:r w:rsidRPr="04A09684">
        <w:rPr>
          <w:i/>
          <w:iCs/>
          <w:lang w:eastAsia="ko-KR"/>
        </w:rPr>
        <w:t>-Processes</w:t>
      </w:r>
      <w:r w:rsidRPr="04A09684">
        <w:rPr>
          <w:lang w:eastAsia="ko-KR"/>
        </w:rPr>
        <w:t xml:space="preserve"> or module operation with (</w:t>
      </w:r>
      <w:proofErr w:type="spellStart"/>
      <w:r w:rsidRPr="04A09684">
        <w:rPr>
          <w:i/>
          <w:iCs/>
          <w:lang w:eastAsia="ko-KR"/>
        </w:rPr>
        <w:t>nrofHARQ</w:t>
      </w:r>
      <w:proofErr w:type="spellEnd"/>
      <w:r w:rsidRPr="04A09684">
        <w:rPr>
          <w:i/>
          <w:iCs/>
          <w:lang w:eastAsia="ko-KR"/>
        </w:rPr>
        <w:t>-Processes</w:t>
      </w:r>
      <w:r w:rsidRPr="04A09684">
        <w:rPr>
          <w:lang w:eastAsia="ko-KR"/>
        </w:rPr>
        <w:t xml:space="preserve"> + </w:t>
      </w:r>
      <w:r w:rsidRPr="04A09684">
        <w:rPr>
          <w:i/>
          <w:iCs/>
          <w:lang w:eastAsia="ko-KR"/>
        </w:rPr>
        <w:t>harq-ProcID-Offset2</w:t>
      </w:r>
      <w:r w:rsidRPr="04A09684">
        <w:rPr>
          <w:lang w:eastAsia="ko-KR"/>
        </w:rPr>
        <w:t>), whichever applicable.</w:t>
      </w:r>
    </w:p>
    <w:p w14:paraId="6B6C1FC8" w14:textId="77777777" w:rsidR="00C0322E" w:rsidRPr="00337406" w:rsidRDefault="04A09684" w:rsidP="04A09684">
      <w:pPr>
        <w:pStyle w:val="ListParagraph"/>
        <w:numPr>
          <w:ilvl w:val="0"/>
          <w:numId w:val="48"/>
        </w:numPr>
        <w:spacing w:after="0" w:line="256" w:lineRule="auto"/>
        <w:contextualSpacing w:val="0"/>
        <w:rPr>
          <w:lang w:val="en-US"/>
        </w:rPr>
      </w:pPr>
      <w:r w:rsidRPr="00337406">
        <w:rPr>
          <w:lang w:val="en-US" w:eastAsia="ko-KR"/>
        </w:rPr>
        <w:t xml:space="preserve">Note: A configured CG PUSCH is invalid if the CG PUSCH is dropped due to collision with DL symbol(s) indicated by </w:t>
      </w:r>
      <w:proofErr w:type="spellStart"/>
      <w:r w:rsidRPr="00337406">
        <w:rPr>
          <w:i/>
          <w:iCs/>
          <w:lang w:val="en-US" w:eastAsia="ko-KR"/>
        </w:rPr>
        <w:t>tdd</w:t>
      </w:r>
      <w:proofErr w:type="spellEnd"/>
      <w:r w:rsidRPr="00337406">
        <w:rPr>
          <w:i/>
          <w:iCs/>
          <w:lang w:val="en-US" w:eastAsia="ko-KR"/>
        </w:rPr>
        <w:t>-UL-DL-</w:t>
      </w:r>
      <w:proofErr w:type="spellStart"/>
      <w:r w:rsidRPr="00337406">
        <w:rPr>
          <w:i/>
          <w:iCs/>
          <w:lang w:val="en-US" w:eastAsia="ko-KR"/>
        </w:rPr>
        <w:t>ConfigurationCommon</w:t>
      </w:r>
      <w:proofErr w:type="spellEnd"/>
      <w:r w:rsidRPr="00337406">
        <w:rPr>
          <w:lang w:val="en-US" w:eastAsia="ko-KR"/>
        </w:rPr>
        <w:t xml:space="preserve"> or </w:t>
      </w:r>
      <w:proofErr w:type="spellStart"/>
      <w:r w:rsidRPr="00337406">
        <w:rPr>
          <w:i/>
          <w:iCs/>
          <w:lang w:val="en-US" w:eastAsia="ko-KR"/>
        </w:rPr>
        <w:t>tdd</w:t>
      </w:r>
      <w:proofErr w:type="spellEnd"/>
      <w:r w:rsidRPr="00337406">
        <w:rPr>
          <w:i/>
          <w:iCs/>
          <w:lang w:val="en-US" w:eastAsia="ko-KR"/>
        </w:rPr>
        <w:t>-UL-DL-</w:t>
      </w:r>
      <w:proofErr w:type="spellStart"/>
      <w:r w:rsidRPr="00337406">
        <w:rPr>
          <w:i/>
          <w:iCs/>
          <w:lang w:val="en-US" w:eastAsia="ko-KR"/>
        </w:rPr>
        <w:t>ConfigurationDedicated</w:t>
      </w:r>
      <w:proofErr w:type="spellEnd"/>
      <w:r w:rsidRPr="00337406">
        <w:rPr>
          <w:i/>
          <w:iCs/>
          <w:lang w:val="en-US" w:eastAsia="ko-KR"/>
        </w:rPr>
        <w:t xml:space="preserve"> or SSB</w:t>
      </w:r>
      <w:r w:rsidRPr="00337406">
        <w:rPr>
          <w:lang w:val="en-US" w:eastAsia="ko-KR"/>
        </w:rPr>
        <w:t>.</w:t>
      </w:r>
    </w:p>
    <w:p w14:paraId="2E0C3F4F" w14:textId="77777777" w:rsidR="00C0322E" w:rsidRDefault="00C0322E" w:rsidP="00C0322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t>
      </w:r>
    </w:p>
    <w:p w14:paraId="430D7621" w14:textId="2B7455E3" w:rsidR="00C0322E" w:rsidRDefault="00C0322E" w:rsidP="007A1E37">
      <w:pPr>
        <w:overflowPunct/>
        <w:autoSpaceDE/>
        <w:autoSpaceDN/>
        <w:adjustRightInd/>
        <w:spacing w:after="240"/>
        <w:jc w:val="both"/>
        <w:textAlignment w:val="auto"/>
        <w:rPr>
          <w:rFonts w:ascii="Calibri" w:eastAsia="PMingLiU" w:hAnsi="Calibri"/>
          <w:sz w:val="22"/>
          <w:szCs w:val="22"/>
          <w:lang w:eastAsia="zh-TW"/>
        </w:rPr>
      </w:pPr>
      <w:r>
        <w:rPr>
          <w:rFonts w:ascii="Calibri" w:eastAsia="PMingLiU" w:hAnsi="Calibri"/>
          <w:sz w:val="22"/>
          <w:szCs w:val="22"/>
          <w:lang w:eastAsia="zh-TW"/>
        </w:rPr>
        <w:t xml:space="preserve">    We want to </w:t>
      </w:r>
      <w:r w:rsidRPr="00C0322E">
        <w:rPr>
          <w:rFonts w:ascii="Calibri" w:eastAsia="PMingLiU" w:hAnsi="Calibri"/>
          <w:sz w:val="22"/>
          <w:szCs w:val="22"/>
          <w:lang w:eastAsia="zh-TW"/>
        </w:rPr>
        <w:t>clarify</w:t>
      </w:r>
      <w:r>
        <w:rPr>
          <w:rFonts w:ascii="Calibri" w:eastAsia="PMingLiU" w:hAnsi="Calibri"/>
          <w:sz w:val="22"/>
          <w:szCs w:val="22"/>
          <w:lang w:eastAsia="zh-TW"/>
        </w:rPr>
        <w:t xml:space="preserve"> the second point of the LS,</w:t>
      </w:r>
      <w:r w:rsidR="0084436B">
        <w:rPr>
          <w:rFonts w:ascii="Calibri" w:eastAsia="PMingLiU" w:hAnsi="Calibri" w:hint="eastAsia"/>
          <w:sz w:val="22"/>
          <w:szCs w:val="22"/>
          <w:lang w:eastAsia="zh-TW"/>
        </w:rPr>
        <w:t xml:space="preserve"> t</w:t>
      </w:r>
      <w:r w:rsidR="0084436B">
        <w:rPr>
          <w:rFonts w:ascii="Calibri" w:eastAsia="PMingLiU" w:hAnsi="Calibri"/>
          <w:sz w:val="22"/>
          <w:szCs w:val="22"/>
          <w:lang w:eastAsia="zh-TW"/>
        </w:rPr>
        <w:t xml:space="preserve">he </w:t>
      </w:r>
      <w:r w:rsidR="0084436B" w:rsidRPr="0084436B">
        <w:rPr>
          <w:rFonts w:eastAsia="PMingLiU"/>
          <w:i/>
          <w:iCs/>
          <w:sz w:val="22"/>
          <w:szCs w:val="22"/>
          <w:lang w:eastAsia="zh-TW"/>
        </w:rPr>
        <w:t>harq-ProcID-Offset2</w:t>
      </w:r>
      <w:r w:rsidR="0084436B">
        <w:rPr>
          <w:rFonts w:ascii="Calibri" w:eastAsia="PMingLiU" w:hAnsi="Calibri"/>
          <w:sz w:val="22"/>
          <w:szCs w:val="22"/>
          <w:lang w:eastAsia="zh-TW"/>
        </w:rPr>
        <w:t xml:space="preserve"> should be outside</w:t>
      </w:r>
      <w:r>
        <w:rPr>
          <w:rFonts w:ascii="Calibri" w:eastAsia="PMingLiU" w:hAnsi="Calibri"/>
          <w:sz w:val="22"/>
          <w:szCs w:val="22"/>
          <w:lang w:eastAsia="zh-TW"/>
        </w:rPr>
        <w:t xml:space="preserve"> </w:t>
      </w:r>
      <w:r w:rsidR="0084436B" w:rsidRPr="0084436B">
        <w:rPr>
          <w:rFonts w:ascii="Calibri" w:eastAsia="PMingLiU" w:hAnsi="Calibri"/>
          <w:sz w:val="22"/>
          <w:szCs w:val="22"/>
          <w:lang w:eastAsia="zh-TW"/>
        </w:rPr>
        <w:t>parentheses</w:t>
      </w:r>
      <w:r w:rsidR="0084436B">
        <w:rPr>
          <w:rFonts w:ascii="Calibri" w:eastAsia="PMingLiU" w:hAnsi="Calibri"/>
          <w:sz w:val="22"/>
          <w:szCs w:val="22"/>
          <w:lang w:eastAsia="zh-TW"/>
        </w:rPr>
        <w:t xml:space="preserve">. For example, </w:t>
      </w:r>
      <w:r w:rsidR="0084436B" w:rsidRPr="0084436B">
        <w:rPr>
          <w:rFonts w:ascii="Calibri" w:eastAsia="PMingLiU" w:hAnsi="Calibri"/>
          <w:sz w:val="22"/>
          <w:szCs w:val="22"/>
          <w:lang w:eastAsia="zh-TW"/>
        </w:rPr>
        <w:t xml:space="preserve">if 5 processes are used and </w:t>
      </w:r>
      <w:r w:rsidR="0084436B">
        <w:rPr>
          <w:rFonts w:ascii="Calibri" w:eastAsia="PMingLiU" w:hAnsi="Calibri"/>
          <w:sz w:val="22"/>
          <w:szCs w:val="22"/>
          <w:lang w:eastAsia="zh-TW"/>
        </w:rPr>
        <w:t>the</w:t>
      </w:r>
      <w:r w:rsidR="0084436B" w:rsidRPr="0084436B">
        <w:rPr>
          <w:rFonts w:ascii="Calibri" w:eastAsia="PMingLiU" w:hAnsi="Calibri"/>
          <w:sz w:val="22"/>
          <w:szCs w:val="22"/>
          <w:lang w:eastAsia="zh-TW"/>
        </w:rPr>
        <w:t xml:space="preserve"> </w:t>
      </w:r>
      <w:r w:rsidR="0084436B" w:rsidRPr="0084436B">
        <w:rPr>
          <w:rFonts w:eastAsia="PMingLiU"/>
          <w:i/>
          <w:iCs/>
          <w:sz w:val="22"/>
          <w:szCs w:val="22"/>
          <w:lang w:eastAsia="zh-TW"/>
        </w:rPr>
        <w:t>Offset2</w:t>
      </w:r>
      <w:r w:rsidR="0084436B" w:rsidRPr="0084436B">
        <w:rPr>
          <w:rFonts w:ascii="Calibri" w:eastAsia="PMingLiU" w:hAnsi="Calibri"/>
          <w:sz w:val="22"/>
          <w:szCs w:val="22"/>
          <w:lang w:eastAsia="zh-TW"/>
        </w:rPr>
        <w:t xml:space="preserve"> is 10, then we end up doing modulo 15 instead of 5</w:t>
      </w:r>
      <w:r w:rsidR="0084436B">
        <w:rPr>
          <w:rFonts w:ascii="Calibri" w:eastAsia="PMingLiU" w:hAnsi="Calibri"/>
          <w:sz w:val="22"/>
          <w:szCs w:val="22"/>
          <w:lang w:eastAsia="zh-TW"/>
        </w:rPr>
        <w:t xml:space="preserve">. </w:t>
      </w:r>
      <w:r w:rsidR="0084436B">
        <w:rPr>
          <w:rFonts w:ascii="Calibri" w:eastAsia="PMingLiU" w:hAnsi="Calibri"/>
          <w:sz w:val="22"/>
          <w:szCs w:val="22"/>
          <w:lang w:eastAsia="zh-TW"/>
        </w:rPr>
        <w:lastRenderedPageBreak/>
        <w:t>A</w:t>
      </w:r>
      <w:r w:rsidR="0084436B" w:rsidRPr="0084436B">
        <w:rPr>
          <w:rFonts w:ascii="Calibri" w:eastAsia="PMingLiU" w:hAnsi="Calibri"/>
          <w:sz w:val="22"/>
          <w:szCs w:val="22"/>
          <w:lang w:eastAsia="zh-TW"/>
        </w:rPr>
        <w:t>fter modul</w:t>
      </w:r>
      <w:r w:rsidR="0084436B">
        <w:rPr>
          <w:rFonts w:ascii="Calibri" w:eastAsia="PMingLiU" w:hAnsi="Calibri"/>
          <w:sz w:val="22"/>
          <w:szCs w:val="22"/>
          <w:lang w:eastAsia="zh-TW"/>
        </w:rPr>
        <w:t>e operation</w:t>
      </w:r>
      <w:r w:rsidR="0084436B" w:rsidRPr="0084436B">
        <w:rPr>
          <w:rFonts w:ascii="Calibri" w:eastAsia="PMingLiU" w:hAnsi="Calibri"/>
          <w:sz w:val="22"/>
          <w:szCs w:val="22"/>
          <w:lang w:eastAsia="zh-TW"/>
        </w:rPr>
        <w:t>, we always use processes 0-14 instead of using processes 10-14</w:t>
      </w:r>
      <w:r w:rsidR="0084436B">
        <w:rPr>
          <w:rFonts w:ascii="Calibri" w:eastAsia="PMingLiU" w:hAnsi="Calibri"/>
          <w:sz w:val="22"/>
          <w:szCs w:val="22"/>
          <w:lang w:eastAsia="zh-TW"/>
        </w:rPr>
        <w:t xml:space="preserve">. </w:t>
      </w:r>
      <w:r w:rsidR="0084436B" w:rsidRPr="0084436B">
        <w:rPr>
          <w:rFonts w:ascii="Calibri" w:eastAsia="PMingLiU" w:hAnsi="Calibri"/>
          <w:sz w:val="22"/>
          <w:szCs w:val="22"/>
          <w:lang w:eastAsia="zh-TW"/>
        </w:rPr>
        <w:t>It should be always</w:t>
      </w:r>
      <w:r w:rsidR="0084436B">
        <w:rPr>
          <w:rFonts w:ascii="Calibri" w:eastAsia="PMingLiU" w:hAnsi="Calibri"/>
          <w:sz w:val="22"/>
          <w:szCs w:val="22"/>
          <w:lang w:eastAsia="zh-TW"/>
        </w:rPr>
        <w:t xml:space="preserve"> </w:t>
      </w:r>
      <w:r w:rsidR="0084436B" w:rsidRPr="0084436B">
        <w:rPr>
          <w:rFonts w:ascii="Calibri" w:eastAsia="PMingLiU" w:hAnsi="Calibri"/>
          <w:sz w:val="22"/>
          <w:szCs w:val="22"/>
          <w:lang w:eastAsia="zh-TW"/>
        </w:rPr>
        <w:t>modul</w:t>
      </w:r>
      <w:r w:rsidR="0084436B">
        <w:rPr>
          <w:rFonts w:ascii="Calibri" w:eastAsia="PMingLiU" w:hAnsi="Calibri"/>
          <w:sz w:val="22"/>
          <w:szCs w:val="22"/>
          <w:lang w:eastAsia="zh-TW"/>
        </w:rPr>
        <w:t>e</w:t>
      </w:r>
      <w:r w:rsidR="0084436B" w:rsidRPr="0084436B">
        <w:rPr>
          <w:rFonts w:ascii="Calibri" w:eastAsia="PMingLiU" w:hAnsi="Calibri"/>
          <w:sz w:val="22"/>
          <w:szCs w:val="22"/>
          <w:lang w:eastAsia="zh-TW"/>
        </w:rPr>
        <w:t xml:space="preserve"> with </w:t>
      </w:r>
      <w:proofErr w:type="spellStart"/>
      <w:r w:rsidR="0084436B" w:rsidRPr="0084436B">
        <w:rPr>
          <w:rFonts w:eastAsia="PMingLiU"/>
          <w:i/>
          <w:iCs/>
          <w:sz w:val="22"/>
          <w:szCs w:val="22"/>
          <w:lang w:eastAsia="zh-TW"/>
        </w:rPr>
        <w:t>nrofHARQ</w:t>
      </w:r>
      <w:proofErr w:type="spellEnd"/>
      <w:r w:rsidR="0084436B" w:rsidRPr="0084436B">
        <w:rPr>
          <w:rFonts w:eastAsia="PMingLiU"/>
          <w:i/>
          <w:iCs/>
          <w:sz w:val="22"/>
          <w:szCs w:val="22"/>
          <w:lang w:eastAsia="zh-TW"/>
        </w:rPr>
        <w:t>-Processes</w:t>
      </w:r>
      <w:r w:rsidR="0084436B">
        <w:rPr>
          <w:rFonts w:ascii="Calibri" w:eastAsia="PMingLiU" w:hAnsi="Calibri"/>
          <w:sz w:val="22"/>
          <w:szCs w:val="22"/>
          <w:lang w:eastAsia="zh-TW"/>
        </w:rPr>
        <w:t xml:space="preserve"> </w:t>
      </w:r>
      <w:r w:rsidR="0084436B" w:rsidRPr="0084436B">
        <w:rPr>
          <w:rFonts w:ascii="Calibri" w:eastAsia="PMingLiU" w:hAnsi="Calibri"/>
          <w:sz w:val="22"/>
          <w:szCs w:val="22"/>
          <w:lang w:eastAsia="zh-TW"/>
        </w:rPr>
        <w:t xml:space="preserve">and </w:t>
      </w:r>
      <w:r w:rsidR="0084436B" w:rsidRPr="0084436B">
        <w:rPr>
          <w:rFonts w:eastAsia="PMingLiU"/>
          <w:i/>
          <w:iCs/>
          <w:sz w:val="22"/>
          <w:szCs w:val="22"/>
          <w:lang w:eastAsia="zh-TW"/>
        </w:rPr>
        <w:t>Offset2</w:t>
      </w:r>
      <w:r w:rsidR="0084436B" w:rsidRPr="0084436B">
        <w:rPr>
          <w:rFonts w:ascii="Calibri" w:eastAsia="PMingLiU" w:hAnsi="Calibri"/>
          <w:sz w:val="22"/>
          <w:szCs w:val="22"/>
          <w:lang w:eastAsia="zh-TW"/>
        </w:rPr>
        <w:t xml:space="preserve"> should be added after modul</w:t>
      </w:r>
      <w:r w:rsidR="0084436B">
        <w:rPr>
          <w:rFonts w:ascii="Calibri" w:eastAsia="PMingLiU" w:hAnsi="Calibri"/>
          <w:sz w:val="22"/>
          <w:szCs w:val="22"/>
          <w:lang w:eastAsia="zh-TW"/>
        </w:rPr>
        <w:t>e</w:t>
      </w:r>
      <w:r w:rsidR="0084436B" w:rsidRPr="0084436B">
        <w:rPr>
          <w:rFonts w:ascii="Calibri" w:eastAsia="PMingLiU" w:hAnsi="Calibri"/>
          <w:sz w:val="22"/>
          <w:szCs w:val="22"/>
          <w:lang w:eastAsia="zh-TW"/>
        </w:rPr>
        <w:t xml:space="preserve"> operation</w:t>
      </w:r>
      <w:r w:rsidR="0084436B">
        <w:rPr>
          <w:rFonts w:ascii="Calibri" w:eastAsia="PMingLiU" w:hAnsi="Calibri"/>
          <w:sz w:val="22"/>
          <w:szCs w:val="22"/>
          <w:lang w:eastAsia="zh-TW"/>
        </w:rPr>
        <w:t xml:space="preserve">, i.e., </w:t>
      </w:r>
      <w:r w:rsidR="0084436B" w:rsidRPr="0084436B">
        <w:rPr>
          <w:rFonts w:eastAsia="PMingLiU"/>
          <w:i/>
          <w:iCs/>
          <w:sz w:val="22"/>
          <w:szCs w:val="22"/>
          <w:lang w:eastAsia="zh-TW"/>
        </w:rPr>
        <w:t>harq-ProcID-Offset2</w:t>
      </w:r>
      <w:r w:rsidR="0084436B" w:rsidRPr="0084436B">
        <w:rPr>
          <w:rFonts w:ascii="Calibri" w:eastAsia="PMingLiU" w:hAnsi="Calibri"/>
          <w:sz w:val="22"/>
          <w:szCs w:val="22"/>
          <w:lang w:eastAsia="zh-TW"/>
        </w:rPr>
        <w:t xml:space="preserve"> should be outside of the parentheses.</w:t>
      </w:r>
    </w:p>
    <w:p w14:paraId="5E056064" w14:textId="3F7CDC54" w:rsidR="0084436B" w:rsidRDefault="04A09684" w:rsidP="007A1E37">
      <w:pPr>
        <w:overflowPunct/>
        <w:autoSpaceDE/>
        <w:autoSpaceDN/>
        <w:adjustRightInd/>
        <w:spacing w:after="240"/>
        <w:textAlignment w:val="auto"/>
        <w:rPr>
          <w:rFonts w:ascii="Calibri" w:eastAsia="PMingLiU" w:hAnsi="Calibri"/>
          <w:b/>
          <w:bCs/>
          <w:sz w:val="22"/>
          <w:szCs w:val="22"/>
          <w:lang w:eastAsia="zh-TW"/>
        </w:rPr>
      </w:pPr>
      <w:r w:rsidRPr="04A09684">
        <w:rPr>
          <w:rFonts w:ascii="Calibri" w:eastAsia="PMingLiU" w:hAnsi="Calibri"/>
          <w:b/>
          <w:bCs/>
          <w:sz w:val="22"/>
          <w:szCs w:val="22"/>
          <w:lang w:eastAsia="zh-TW"/>
        </w:rPr>
        <w:t>Proposal 1: Clarify and correct the HARQ Process ID formula for multiple CG PUSCH transmission occasions in RAN1 LS.</w:t>
      </w:r>
    </w:p>
    <w:p w14:paraId="56200A57" w14:textId="3DC1274B" w:rsidR="04A09684" w:rsidRDefault="00065C26" w:rsidP="00065C2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Pr="00065C26">
        <w:rPr>
          <w:rFonts w:ascii="Calibri" w:eastAsia="PMingLiU" w:hAnsi="Calibri"/>
          <w:sz w:val="22"/>
          <w:szCs w:val="22"/>
          <w:lang w:eastAsia="zh-TW"/>
        </w:rPr>
        <w:t>Another</w:t>
      </w:r>
      <w:r>
        <w:rPr>
          <w:rFonts w:ascii="Calibri" w:eastAsia="PMingLiU" w:hAnsi="Calibri"/>
          <w:sz w:val="22"/>
          <w:szCs w:val="22"/>
          <w:lang w:eastAsia="zh-TW"/>
        </w:rPr>
        <w:t xml:space="preserve"> point to be clarified is the </w:t>
      </w:r>
      <w:r w:rsidR="04A09684" w:rsidRPr="00A551F9">
        <w:rPr>
          <w:rFonts w:ascii="Calibri" w:eastAsia="PMingLiU" w:hAnsi="Calibri"/>
          <w:sz w:val="22"/>
          <w:szCs w:val="22"/>
          <w:lang w:eastAsia="zh-TW"/>
        </w:rPr>
        <w:t>definition of valid/invalid CGs do not add value to HARQ PID</w:t>
      </w:r>
      <w:r>
        <w:rPr>
          <w:rFonts w:ascii="Calibri" w:eastAsia="PMingLiU" w:hAnsi="Calibri"/>
          <w:sz w:val="22"/>
          <w:szCs w:val="22"/>
          <w:lang w:eastAsia="zh-TW"/>
        </w:rPr>
        <w:t xml:space="preserve"> </w:t>
      </w:r>
      <w:r w:rsidR="04A09684" w:rsidRPr="00A551F9">
        <w:rPr>
          <w:rFonts w:ascii="Calibri" w:eastAsia="PMingLiU" w:hAnsi="Calibri"/>
          <w:sz w:val="22"/>
          <w:szCs w:val="22"/>
          <w:lang w:eastAsia="zh-TW"/>
        </w:rPr>
        <w:t>calculation. It introduced more confusion because TDD patterns can be updated using DCI 2-0 (SFI-RNTI) or by any scheduling DCI. It is unclear whether this should be considered valid or invalid.</w:t>
      </w:r>
      <w:r>
        <w:rPr>
          <w:rFonts w:ascii="Calibri" w:eastAsia="PMingLiU" w:hAnsi="Calibri"/>
          <w:sz w:val="22"/>
          <w:szCs w:val="22"/>
          <w:lang w:eastAsia="zh-TW"/>
        </w:rPr>
        <w:t xml:space="preserve"> </w:t>
      </w:r>
      <w:proofErr w:type="gramStart"/>
      <w:r w:rsidR="04A09684" w:rsidRPr="00A551F9">
        <w:rPr>
          <w:rFonts w:ascii="Calibri" w:eastAsia="PMingLiU" w:hAnsi="Calibri"/>
          <w:sz w:val="22"/>
          <w:szCs w:val="22"/>
          <w:lang w:eastAsia="zh-TW"/>
        </w:rPr>
        <w:t>Similarly</w:t>
      </w:r>
      <w:proofErr w:type="gramEnd"/>
      <w:r w:rsidR="04A09684" w:rsidRPr="00A551F9">
        <w:rPr>
          <w:rFonts w:ascii="Calibri" w:eastAsia="PMingLiU" w:hAnsi="Calibri"/>
          <w:sz w:val="22"/>
          <w:szCs w:val="22"/>
          <w:lang w:eastAsia="zh-TW"/>
        </w:rPr>
        <w:t xml:space="preserve"> SSB could be CD or NCD-SSB</w:t>
      </w:r>
      <w:r>
        <w:rPr>
          <w:rFonts w:ascii="Calibri" w:eastAsia="PMingLiU" w:hAnsi="Calibri"/>
          <w:sz w:val="22"/>
          <w:szCs w:val="22"/>
          <w:lang w:eastAsia="zh-TW"/>
        </w:rPr>
        <w:t xml:space="preserve">, which is also </w:t>
      </w:r>
      <w:r w:rsidR="04A09684" w:rsidRPr="00A551F9">
        <w:rPr>
          <w:rFonts w:ascii="Calibri" w:eastAsia="PMingLiU" w:hAnsi="Calibri"/>
          <w:sz w:val="22"/>
          <w:szCs w:val="22"/>
          <w:lang w:eastAsia="zh-TW"/>
        </w:rPr>
        <w:t>unclear</w:t>
      </w:r>
      <w:r>
        <w:rPr>
          <w:rFonts w:ascii="Calibri" w:eastAsia="PMingLiU" w:hAnsi="Calibri"/>
          <w:sz w:val="22"/>
          <w:szCs w:val="22"/>
          <w:lang w:eastAsia="zh-TW"/>
        </w:rPr>
        <w:t xml:space="preserve"> to us. Another case is that</w:t>
      </w:r>
      <w:r w:rsidR="04A09684" w:rsidRPr="00A551F9">
        <w:rPr>
          <w:rFonts w:ascii="Calibri" w:eastAsia="PMingLiU" w:hAnsi="Calibri"/>
          <w:sz w:val="22"/>
          <w:szCs w:val="22"/>
          <w:lang w:eastAsia="zh-TW"/>
        </w:rPr>
        <w:t xml:space="preserve"> </w:t>
      </w:r>
      <w:r>
        <w:rPr>
          <w:rFonts w:ascii="Calibri" w:eastAsia="PMingLiU" w:hAnsi="Calibri"/>
          <w:sz w:val="22"/>
          <w:szCs w:val="22"/>
          <w:lang w:eastAsia="zh-TW"/>
        </w:rPr>
        <w:t>i</w:t>
      </w:r>
      <w:r w:rsidR="04A09684" w:rsidRPr="00A551F9">
        <w:rPr>
          <w:rFonts w:ascii="Calibri" w:eastAsia="PMingLiU" w:hAnsi="Calibri"/>
          <w:sz w:val="22"/>
          <w:szCs w:val="22"/>
          <w:lang w:eastAsia="zh-TW"/>
        </w:rPr>
        <w:t>f it overlaps with MG</w:t>
      </w:r>
      <w:r>
        <w:rPr>
          <w:rFonts w:ascii="Calibri" w:eastAsia="PMingLiU" w:hAnsi="Calibri"/>
          <w:sz w:val="22"/>
          <w:szCs w:val="22"/>
          <w:lang w:eastAsia="zh-TW"/>
        </w:rPr>
        <w:t xml:space="preserve">, should we consider it as </w:t>
      </w:r>
      <w:r w:rsidR="04A09684" w:rsidRPr="00A551F9">
        <w:rPr>
          <w:rFonts w:ascii="Calibri" w:eastAsia="PMingLiU" w:hAnsi="Calibri"/>
          <w:sz w:val="22"/>
          <w:szCs w:val="22"/>
          <w:lang w:eastAsia="zh-TW"/>
        </w:rPr>
        <w:t>valid or invalid</w:t>
      </w:r>
      <w:r>
        <w:rPr>
          <w:rFonts w:ascii="Calibri" w:eastAsia="PMingLiU" w:hAnsi="Calibri"/>
          <w:sz w:val="22"/>
          <w:szCs w:val="22"/>
          <w:lang w:eastAsia="zh-TW"/>
        </w:rPr>
        <w:t>.</w:t>
      </w:r>
      <w:r w:rsidR="00CF76E5">
        <w:rPr>
          <w:rFonts w:ascii="Calibri" w:eastAsia="PMingLiU" w:hAnsi="Calibri"/>
          <w:sz w:val="22"/>
          <w:szCs w:val="22"/>
          <w:lang w:eastAsia="zh-TW"/>
        </w:rPr>
        <w:t xml:space="preserve"> We suggest </w:t>
      </w:r>
      <w:proofErr w:type="gramStart"/>
      <w:r w:rsidR="00CF76E5">
        <w:rPr>
          <w:rFonts w:ascii="Calibri" w:eastAsia="PMingLiU" w:hAnsi="Calibri"/>
          <w:sz w:val="22"/>
          <w:szCs w:val="22"/>
          <w:lang w:eastAsia="zh-TW"/>
        </w:rPr>
        <w:t>to remove</w:t>
      </w:r>
      <w:proofErr w:type="gramEnd"/>
      <w:r w:rsidR="00CF76E5">
        <w:rPr>
          <w:rFonts w:ascii="Calibri" w:eastAsia="PMingLiU" w:hAnsi="Calibri"/>
          <w:sz w:val="22"/>
          <w:szCs w:val="22"/>
          <w:lang w:eastAsia="zh-TW"/>
        </w:rPr>
        <w:t xml:space="preserve"> the invalid and valid description for CG PUSCH and the Note, i.e., HARQ process ID is increased no matter the CG PUSCH is valid or not.</w:t>
      </w:r>
    </w:p>
    <w:p w14:paraId="25DDAE7A" w14:textId="77777777" w:rsidR="00A551F9" w:rsidRDefault="00A551F9" w:rsidP="00A551F9">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t>
      </w:r>
    </w:p>
    <w:p w14:paraId="447B3E89" w14:textId="77777777" w:rsidR="00A551F9" w:rsidRPr="00337406" w:rsidRDefault="00A551F9" w:rsidP="00A551F9">
      <w:pPr>
        <w:rPr>
          <w:rFonts w:cs="Arial"/>
          <w:b/>
          <w:bCs/>
          <w:sz w:val="24"/>
          <w:highlight w:val="green"/>
        </w:rPr>
      </w:pPr>
      <w:r>
        <w:rPr>
          <w:rFonts w:cs="Arial"/>
          <w:b/>
          <w:bCs/>
          <w:highlight w:val="green"/>
        </w:rPr>
        <w:t>Agreement</w:t>
      </w:r>
    </w:p>
    <w:p w14:paraId="471ADACC" w14:textId="77777777" w:rsidR="00A551F9" w:rsidRDefault="00A551F9" w:rsidP="00A551F9">
      <w:pPr>
        <w:pStyle w:val="ListParagraph"/>
        <w:numPr>
          <w:ilvl w:val="0"/>
          <w:numId w:val="48"/>
        </w:numPr>
        <w:spacing w:after="0" w:line="256" w:lineRule="auto"/>
        <w:contextualSpacing w:val="0"/>
        <w:rPr>
          <w:lang w:val="en-US"/>
        </w:rPr>
      </w:pPr>
      <w:r w:rsidRPr="04A09684">
        <w:rPr>
          <w:lang w:val="en-US"/>
        </w:rPr>
        <w:t xml:space="preserve">The HARQ process ID of the remaining configured </w:t>
      </w:r>
      <w:r w:rsidRPr="00337406">
        <w:rPr>
          <w:strike/>
          <w:lang w:val="en-US"/>
        </w:rPr>
        <w:t>and valid</w:t>
      </w:r>
      <w:r w:rsidRPr="04A09684">
        <w:rPr>
          <w:lang w:val="en-US"/>
        </w:rPr>
        <w:t xml:space="preserve"> CG PUSCHs in the period is determined by incrementing the HARQ process ID of the preceding PUSCH in the period by one with module operation with </w:t>
      </w:r>
      <w:proofErr w:type="spellStart"/>
      <w:r w:rsidRPr="04A09684">
        <w:rPr>
          <w:i/>
          <w:iCs/>
          <w:lang w:eastAsia="ko-KR"/>
        </w:rPr>
        <w:t>nrofHARQ</w:t>
      </w:r>
      <w:proofErr w:type="spellEnd"/>
      <w:r w:rsidRPr="04A09684">
        <w:rPr>
          <w:i/>
          <w:iCs/>
          <w:lang w:eastAsia="ko-KR"/>
        </w:rPr>
        <w:t>-Processes</w:t>
      </w:r>
      <w:r w:rsidRPr="04A09684">
        <w:rPr>
          <w:lang w:eastAsia="ko-KR"/>
        </w:rPr>
        <w:t xml:space="preserve"> or module operation with (</w:t>
      </w:r>
      <w:proofErr w:type="spellStart"/>
      <w:r w:rsidRPr="04A09684">
        <w:rPr>
          <w:i/>
          <w:iCs/>
          <w:lang w:eastAsia="ko-KR"/>
        </w:rPr>
        <w:t>nrofHARQ</w:t>
      </w:r>
      <w:proofErr w:type="spellEnd"/>
      <w:r w:rsidRPr="04A09684">
        <w:rPr>
          <w:i/>
          <w:iCs/>
          <w:lang w:eastAsia="ko-KR"/>
        </w:rPr>
        <w:t>-Processes</w:t>
      </w:r>
      <w:r w:rsidRPr="04A09684">
        <w:rPr>
          <w:lang w:eastAsia="ko-KR"/>
        </w:rPr>
        <w:t xml:space="preserve"> + </w:t>
      </w:r>
      <w:r w:rsidRPr="04A09684">
        <w:rPr>
          <w:i/>
          <w:iCs/>
          <w:lang w:eastAsia="ko-KR"/>
        </w:rPr>
        <w:t>harq-ProcID-Offset2</w:t>
      </w:r>
      <w:r w:rsidRPr="04A09684">
        <w:rPr>
          <w:lang w:eastAsia="ko-KR"/>
        </w:rPr>
        <w:t>), whichever applicable.</w:t>
      </w:r>
    </w:p>
    <w:p w14:paraId="6C489375" w14:textId="77777777" w:rsidR="00A551F9" w:rsidRDefault="00A551F9" w:rsidP="00A551F9">
      <w:pPr>
        <w:pStyle w:val="ListParagraph"/>
        <w:numPr>
          <w:ilvl w:val="0"/>
          <w:numId w:val="48"/>
        </w:numPr>
        <w:spacing w:after="0" w:line="256" w:lineRule="auto"/>
        <w:contextualSpacing w:val="0"/>
        <w:rPr>
          <w:strike/>
          <w:lang w:val="en-US"/>
        </w:rPr>
      </w:pPr>
      <w:r w:rsidRPr="04A09684">
        <w:rPr>
          <w:strike/>
          <w:lang w:val="en-US" w:eastAsia="ko-KR"/>
        </w:rPr>
        <w:t xml:space="preserve">Note: A configured CG PUSCH is invalid if the CG PUSCH is dropped due to collision with DL symbol(s) indicated by </w:t>
      </w:r>
      <w:proofErr w:type="spellStart"/>
      <w:r w:rsidRPr="04A09684">
        <w:rPr>
          <w:i/>
          <w:iCs/>
          <w:strike/>
          <w:lang w:val="en-US" w:eastAsia="ko-KR"/>
        </w:rPr>
        <w:t>tdd</w:t>
      </w:r>
      <w:proofErr w:type="spellEnd"/>
      <w:r w:rsidRPr="04A09684">
        <w:rPr>
          <w:i/>
          <w:iCs/>
          <w:strike/>
          <w:lang w:val="en-US" w:eastAsia="ko-KR"/>
        </w:rPr>
        <w:t>-UL-DL-</w:t>
      </w:r>
      <w:proofErr w:type="spellStart"/>
      <w:r w:rsidRPr="04A09684">
        <w:rPr>
          <w:i/>
          <w:iCs/>
          <w:strike/>
          <w:lang w:val="en-US" w:eastAsia="ko-KR"/>
        </w:rPr>
        <w:t>ConfigurationCommon</w:t>
      </w:r>
      <w:proofErr w:type="spellEnd"/>
      <w:r w:rsidRPr="04A09684">
        <w:rPr>
          <w:strike/>
          <w:lang w:val="en-US" w:eastAsia="ko-KR"/>
        </w:rPr>
        <w:t xml:space="preserve"> or </w:t>
      </w:r>
      <w:proofErr w:type="spellStart"/>
      <w:r w:rsidRPr="04A09684">
        <w:rPr>
          <w:i/>
          <w:iCs/>
          <w:strike/>
          <w:lang w:val="en-US" w:eastAsia="ko-KR"/>
        </w:rPr>
        <w:t>tdd</w:t>
      </w:r>
      <w:proofErr w:type="spellEnd"/>
      <w:r w:rsidRPr="04A09684">
        <w:rPr>
          <w:i/>
          <w:iCs/>
          <w:strike/>
          <w:lang w:val="en-US" w:eastAsia="ko-KR"/>
        </w:rPr>
        <w:t>-UL-DL-</w:t>
      </w:r>
      <w:proofErr w:type="spellStart"/>
      <w:r w:rsidRPr="04A09684">
        <w:rPr>
          <w:i/>
          <w:iCs/>
          <w:strike/>
          <w:lang w:val="en-US" w:eastAsia="ko-KR"/>
        </w:rPr>
        <w:t>ConfigurationDedicated</w:t>
      </w:r>
      <w:proofErr w:type="spellEnd"/>
      <w:r w:rsidRPr="04A09684">
        <w:rPr>
          <w:i/>
          <w:iCs/>
          <w:strike/>
          <w:lang w:val="en-US" w:eastAsia="ko-KR"/>
        </w:rPr>
        <w:t xml:space="preserve"> or SSB</w:t>
      </w:r>
      <w:r w:rsidRPr="04A09684">
        <w:rPr>
          <w:strike/>
          <w:lang w:val="en-US" w:eastAsia="ko-KR"/>
        </w:rPr>
        <w:t>.</w:t>
      </w:r>
    </w:p>
    <w:p w14:paraId="374DD70E" w14:textId="77777777" w:rsidR="00A551F9" w:rsidRDefault="00A551F9" w:rsidP="00A551F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t>
      </w:r>
    </w:p>
    <w:p w14:paraId="3439EF5F" w14:textId="63AB4A7F" w:rsidR="04A09684" w:rsidRPr="00A551F9" w:rsidRDefault="04A09684" w:rsidP="04A09684">
      <w:pPr>
        <w:spacing w:after="240" w:line="259" w:lineRule="auto"/>
        <w:rPr>
          <w:rFonts w:ascii="Calibri" w:eastAsia="PMingLiU" w:hAnsi="Calibri"/>
          <w:b/>
          <w:bCs/>
          <w:sz w:val="22"/>
          <w:szCs w:val="22"/>
          <w:lang w:eastAsia="zh-TW"/>
        </w:rPr>
      </w:pPr>
      <w:r w:rsidRPr="00A551F9">
        <w:rPr>
          <w:rFonts w:ascii="Calibri" w:eastAsia="PMingLiU" w:hAnsi="Calibri"/>
          <w:b/>
          <w:bCs/>
          <w:sz w:val="22"/>
          <w:szCs w:val="22"/>
          <w:lang w:eastAsia="zh-TW"/>
        </w:rPr>
        <w:t>Proposal</w:t>
      </w:r>
      <w:r w:rsidR="00A551F9" w:rsidRPr="00A551F9">
        <w:rPr>
          <w:rFonts w:ascii="Calibri" w:eastAsia="PMingLiU" w:hAnsi="Calibri"/>
          <w:b/>
          <w:bCs/>
          <w:sz w:val="22"/>
          <w:szCs w:val="22"/>
          <w:lang w:eastAsia="zh-TW"/>
        </w:rPr>
        <w:t xml:space="preserve"> 2</w:t>
      </w:r>
      <w:r w:rsidRPr="00A551F9">
        <w:rPr>
          <w:rFonts w:ascii="Calibri" w:eastAsia="PMingLiU" w:hAnsi="Calibri"/>
          <w:b/>
          <w:bCs/>
          <w:sz w:val="22"/>
          <w:szCs w:val="22"/>
          <w:lang w:eastAsia="zh-TW"/>
        </w:rPr>
        <w:t>: Always increment HARQ PID within a set of configured CG PUSCHs in a period regardless of their validity.</w:t>
      </w:r>
    </w:p>
    <w:p w14:paraId="6E9402FD" w14:textId="09651F8A" w:rsidR="00CD7F51" w:rsidRDefault="008A7F7A" w:rsidP="007A1E37">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 xml:space="preserve">Proposal </w:t>
      </w:r>
      <w:r w:rsidR="00A551F9">
        <w:rPr>
          <w:rFonts w:ascii="Calibri" w:eastAsia="PMingLiU" w:hAnsi="Calibri"/>
          <w:b/>
          <w:bCs/>
          <w:sz w:val="22"/>
          <w:szCs w:val="22"/>
          <w:lang w:eastAsia="zh-TW"/>
        </w:rPr>
        <w:t>3</w:t>
      </w:r>
      <w:r>
        <w:rPr>
          <w:rFonts w:ascii="Calibri" w:eastAsia="PMingLiU" w:hAnsi="Calibri"/>
          <w:b/>
          <w:bCs/>
          <w:sz w:val="22"/>
          <w:szCs w:val="22"/>
          <w:lang w:eastAsia="zh-TW"/>
        </w:rPr>
        <w:t xml:space="preserve">: Send </w:t>
      </w:r>
      <w:proofErr w:type="gramStart"/>
      <w:r>
        <w:rPr>
          <w:rFonts w:ascii="Calibri" w:eastAsia="PMingLiU" w:hAnsi="Calibri"/>
          <w:b/>
          <w:bCs/>
          <w:sz w:val="22"/>
          <w:szCs w:val="22"/>
          <w:lang w:eastAsia="zh-TW"/>
        </w:rPr>
        <w:t>reply</w:t>
      </w:r>
      <w:proofErr w:type="gramEnd"/>
      <w:r>
        <w:rPr>
          <w:rFonts w:ascii="Calibri" w:eastAsia="PMingLiU" w:hAnsi="Calibri"/>
          <w:b/>
          <w:bCs/>
          <w:sz w:val="22"/>
          <w:szCs w:val="22"/>
          <w:lang w:eastAsia="zh-TW"/>
        </w:rPr>
        <w:t xml:space="preserve"> LS about correct HARQ Process ID formula back to RAN1.</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5797C608"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proposals:</w:t>
      </w:r>
    </w:p>
    <w:p w14:paraId="498CAB25" w14:textId="4D99FD69" w:rsidR="008A7F7A" w:rsidRDefault="00CF76E5" w:rsidP="008A7F7A">
      <w:pPr>
        <w:overflowPunct/>
        <w:autoSpaceDE/>
        <w:autoSpaceDN/>
        <w:adjustRightInd/>
        <w:spacing w:after="240"/>
        <w:textAlignment w:val="auto"/>
        <w:rPr>
          <w:rFonts w:ascii="Calibri" w:eastAsia="PMingLiU" w:hAnsi="Calibri"/>
          <w:b/>
          <w:bCs/>
          <w:sz w:val="22"/>
          <w:szCs w:val="22"/>
          <w:lang w:eastAsia="zh-TW"/>
        </w:rPr>
      </w:pPr>
      <w:r w:rsidRPr="04A09684">
        <w:rPr>
          <w:rFonts w:ascii="Calibri" w:eastAsia="PMingLiU" w:hAnsi="Calibri"/>
          <w:b/>
          <w:bCs/>
          <w:sz w:val="22"/>
          <w:szCs w:val="22"/>
          <w:lang w:eastAsia="zh-TW"/>
        </w:rPr>
        <w:t>Proposal 1: Clarify and correct the HARQ Process ID formula for multiple CG PUSCH transmission occasions in RAN1 LS.</w:t>
      </w:r>
    </w:p>
    <w:p w14:paraId="279B8C8C" w14:textId="156BA3D0" w:rsidR="00CF76E5" w:rsidRDefault="00CF76E5" w:rsidP="008A7F7A">
      <w:pPr>
        <w:overflowPunct/>
        <w:autoSpaceDE/>
        <w:autoSpaceDN/>
        <w:adjustRightInd/>
        <w:spacing w:after="240"/>
        <w:textAlignment w:val="auto"/>
        <w:rPr>
          <w:rFonts w:ascii="Calibri" w:eastAsia="PMingLiU" w:hAnsi="Calibri"/>
          <w:b/>
          <w:bCs/>
          <w:sz w:val="22"/>
          <w:szCs w:val="22"/>
          <w:lang w:eastAsia="zh-TW"/>
        </w:rPr>
      </w:pPr>
      <w:r w:rsidRPr="00A551F9">
        <w:rPr>
          <w:rFonts w:ascii="Calibri" w:eastAsia="PMingLiU" w:hAnsi="Calibri"/>
          <w:b/>
          <w:bCs/>
          <w:sz w:val="22"/>
          <w:szCs w:val="22"/>
          <w:lang w:eastAsia="zh-TW"/>
        </w:rPr>
        <w:t>Proposal 2: Always increment HARQ PID within a set of configured CG PUSCHs in a period regardless of their validity.</w:t>
      </w:r>
    </w:p>
    <w:p w14:paraId="6397971A" w14:textId="6F64D2DE" w:rsidR="008A7F7A" w:rsidRDefault="00CF76E5" w:rsidP="008A7F7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3: Send </w:t>
      </w:r>
      <w:proofErr w:type="gramStart"/>
      <w:r>
        <w:rPr>
          <w:rFonts w:ascii="Calibri" w:eastAsia="PMingLiU" w:hAnsi="Calibri"/>
          <w:b/>
          <w:bCs/>
          <w:sz w:val="22"/>
          <w:szCs w:val="22"/>
          <w:lang w:eastAsia="zh-TW"/>
        </w:rPr>
        <w:t>reply</w:t>
      </w:r>
      <w:proofErr w:type="gramEnd"/>
      <w:r>
        <w:rPr>
          <w:rFonts w:ascii="Calibri" w:eastAsia="PMingLiU" w:hAnsi="Calibri"/>
          <w:b/>
          <w:bCs/>
          <w:sz w:val="22"/>
          <w:szCs w:val="22"/>
          <w:lang w:eastAsia="zh-TW"/>
        </w:rPr>
        <w:t xml:space="preserve"> LS about correct HARQ Process ID formula back to RAN1.</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7F86B21E" w14:textId="68C1337E" w:rsidR="001E51BD" w:rsidRDefault="001E51BD" w:rsidP="007A1E37">
      <w:pPr>
        <w:overflowPunct/>
        <w:autoSpaceDE/>
        <w:autoSpaceDN/>
        <w:adjustRightInd/>
        <w:spacing w:after="0"/>
        <w:ind w:left="720" w:hanging="720"/>
        <w:textAlignment w:val="auto"/>
        <w:rPr>
          <w:rFonts w:asciiTheme="minorHAnsi" w:hAnsiTheme="minorHAnsi" w:cstheme="minorHAnsi"/>
          <w:color w:val="000000" w:themeColor="text1"/>
          <w:sz w:val="22"/>
          <w:szCs w:val="22"/>
          <w:shd w:val="clear" w:color="auto" w:fill="FFFFFF"/>
        </w:rPr>
      </w:pPr>
      <w:r w:rsidRPr="007A1E37">
        <w:rPr>
          <w:rFonts w:asciiTheme="minorHAnsi" w:hAnsiTheme="minorHAnsi" w:cstheme="minorHAnsi"/>
          <w:color w:val="000000" w:themeColor="text1"/>
          <w:sz w:val="22"/>
          <w:szCs w:val="22"/>
          <w:shd w:val="clear" w:color="auto" w:fill="FFFFFF"/>
        </w:rPr>
        <w:t>[</w:t>
      </w:r>
      <w:r>
        <w:rPr>
          <w:rFonts w:asciiTheme="minorHAnsi" w:hAnsiTheme="minorHAnsi" w:cstheme="minorHAnsi"/>
          <w:color w:val="000000" w:themeColor="text1"/>
          <w:sz w:val="22"/>
          <w:szCs w:val="22"/>
          <w:shd w:val="clear" w:color="auto" w:fill="FFFFFF"/>
        </w:rPr>
        <w:t>1</w:t>
      </w:r>
      <w:r w:rsidRPr="007A1E37">
        <w:rPr>
          <w:rFonts w:asciiTheme="minorHAnsi" w:hAnsiTheme="minorHAnsi" w:cstheme="minorHAnsi"/>
          <w:color w:val="000000" w:themeColor="text1"/>
          <w:sz w:val="22"/>
          <w:szCs w:val="22"/>
          <w:shd w:val="clear" w:color="auto" w:fill="FFFFFF"/>
        </w:rPr>
        <w:t>]</w:t>
      </w:r>
      <w:r w:rsidRPr="001E51BD">
        <w:rPr>
          <w:rFonts w:asciiTheme="minorHAnsi" w:hAnsiTheme="minorHAnsi" w:cstheme="minorHAnsi"/>
          <w:color w:val="000000" w:themeColor="text1"/>
          <w:sz w:val="22"/>
          <w:szCs w:val="22"/>
          <w:shd w:val="clear" w:color="auto" w:fill="FFFFFF"/>
        </w:rPr>
        <w:tab/>
      </w:r>
      <w:hyperlink r:id="rId11" w:history="1">
        <w:r w:rsidRPr="001E51BD">
          <w:rPr>
            <w:rStyle w:val="Hyperlink"/>
            <w:rFonts w:asciiTheme="minorHAnsi" w:hAnsiTheme="minorHAnsi" w:cstheme="minorHAnsi"/>
            <w:color w:val="000000" w:themeColor="text1"/>
            <w:sz w:val="22"/>
            <w:szCs w:val="22"/>
            <w:shd w:val="clear" w:color="auto" w:fill="FFFFFF"/>
          </w:rPr>
          <w:t>R2-2306542</w:t>
        </w:r>
      </w:hyperlink>
      <w:r w:rsidRPr="001E51BD">
        <w:rPr>
          <w:rFonts w:asciiTheme="minorHAnsi" w:hAnsiTheme="minorHAnsi" w:cstheme="minorHAnsi"/>
          <w:color w:val="000000" w:themeColor="text1"/>
          <w:sz w:val="22"/>
          <w:szCs w:val="22"/>
          <w:shd w:val="clear" w:color="auto" w:fill="FFFFFF"/>
        </w:rPr>
        <w:t xml:space="preserve">, Report on LTE legacy, XR, </w:t>
      </w:r>
      <w:proofErr w:type="spellStart"/>
      <w:r w:rsidRPr="001E51BD">
        <w:rPr>
          <w:rFonts w:asciiTheme="minorHAnsi" w:hAnsiTheme="minorHAnsi" w:cstheme="minorHAnsi"/>
          <w:color w:val="000000" w:themeColor="text1"/>
          <w:sz w:val="22"/>
          <w:szCs w:val="22"/>
          <w:shd w:val="clear" w:color="auto" w:fill="FFFFFF"/>
        </w:rPr>
        <w:t>QoE</w:t>
      </w:r>
      <w:proofErr w:type="spellEnd"/>
      <w:r w:rsidRPr="001E51BD">
        <w:rPr>
          <w:rFonts w:asciiTheme="minorHAnsi" w:hAnsiTheme="minorHAnsi" w:cstheme="minorHAnsi"/>
          <w:color w:val="000000" w:themeColor="text1"/>
          <w:sz w:val="22"/>
          <w:szCs w:val="22"/>
          <w:shd w:val="clear" w:color="auto" w:fill="FFFFFF"/>
        </w:rPr>
        <w:t xml:space="preserve"> and MUSIM</w:t>
      </w:r>
      <w:r w:rsidRPr="001E51BD">
        <w:rPr>
          <w:rFonts w:asciiTheme="minorHAnsi" w:hAnsiTheme="minorHAnsi" w:cstheme="minorHAnsi"/>
          <w:color w:val="333333"/>
          <w:sz w:val="22"/>
          <w:szCs w:val="22"/>
          <w:shd w:val="clear" w:color="auto" w:fill="FFFFFF"/>
        </w:rPr>
        <w:t>,</w:t>
      </w:r>
      <w:r w:rsidRPr="001E51BD">
        <w:rPr>
          <w:rFonts w:asciiTheme="minorHAnsi" w:hAnsiTheme="minorHAnsi" w:cstheme="minorHAnsi"/>
          <w:sz w:val="22"/>
          <w:szCs w:val="22"/>
        </w:rPr>
        <w:t xml:space="preserve"> Vice Chairman (Nokia)</w:t>
      </w:r>
      <w:r w:rsidRPr="001E51BD">
        <w:rPr>
          <w:rFonts w:asciiTheme="minorHAnsi" w:hAnsiTheme="minorHAnsi" w:cstheme="minorHAnsi"/>
          <w:color w:val="333333"/>
          <w:sz w:val="22"/>
          <w:szCs w:val="22"/>
          <w:shd w:val="clear" w:color="auto" w:fill="FFFFFF"/>
        </w:rPr>
        <w:t>.</w:t>
      </w:r>
    </w:p>
    <w:p w14:paraId="033F9841" w14:textId="694B87FF" w:rsidR="007A1E37" w:rsidRPr="007A1E37" w:rsidRDefault="007A1E37" w:rsidP="007A1E37">
      <w:pPr>
        <w:overflowPunct/>
        <w:autoSpaceDE/>
        <w:autoSpaceDN/>
        <w:adjustRightInd/>
        <w:spacing w:after="0"/>
        <w:ind w:left="720" w:hanging="720"/>
        <w:textAlignment w:val="auto"/>
        <w:rPr>
          <w:rFonts w:asciiTheme="minorHAnsi" w:eastAsia="PMingLiU" w:hAnsiTheme="minorHAnsi" w:cstheme="minorHAnsi"/>
          <w:color w:val="000000" w:themeColor="text1"/>
          <w:sz w:val="22"/>
          <w:szCs w:val="22"/>
          <w:u w:val="single"/>
          <w:lang w:eastAsia="en-US"/>
        </w:rPr>
      </w:pPr>
      <w:r w:rsidRPr="007A1E37">
        <w:rPr>
          <w:rFonts w:asciiTheme="minorHAnsi" w:hAnsiTheme="minorHAnsi" w:cstheme="minorHAnsi"/>
          <w:color w:val="000000" w:themeColor="text1"/>
          <w:sz w:val="22"/>
          <w:szCs w:val="22"/>
          <w:shd w:val="clear" w:color="auto" w:fill="FFFFFF"/>
        </w:rPr>
        <w:t>[</w:t>
      </w:r>
      <w:r w:rsidR="001E51BD">
        <w:rPr>
          <w:rFonts w:asciiTheme="minorHAnsi" w:hAnsiTheme="minorHAnsi" w:cstheme="minorHAnsi"/>
          <w:color w:val="000000" w:themeColor="text1"/>
          <w:sz w:val="22"/>
          <w:szCs w:val="22"/>
          <w:shd w:val="clear" w:color="auto" w:fill="FFFFFF"/>
        </w:rPr>
        <w:t>2</w:t>
      </w:r>
      <w:r w:rsidRPr="007A1E37">
        <w:rPr>
          <w:rFonts w:asciiTheme="minorHAnsi" w:hAnsiTheme="minorHAnsi" w:cstheme="minorHAnsi"/>
          <w:color w:val="000000" w:themeColor="text1"/>
          <w:sz w:val="22"/>
          <w:szCs w:val="22"/>
          <w:shd w:val="clear" w:color="auto" w:fill="FFFFFF"/>
        </w:rPr>
        <w:t>]</w:t>
      </w:r>
      <w:r w:rsidRPr="007A1E37">
        <w:rPr>
          <w:rFonts w:asciiTheme="minorHAnsi" w:hAnsiTheme="minorHAnsi" w:cstheme="minorHAnsi"/>
          <w:color w:val="000000" w:themeColor="text1"/>
          <w:sz w:val="22"/>
          <w:szCs w:val="22"/>
          <w:shd w:val="clear" w:color="auto" w:fill="FFFFFF"/>
        </w:rPr>
        <w:tab/>
      </w:r>
      <w:hyperlink r:id="rId12" w:history="1">
        <w:r w:rsidRPr="007A1E37">
          <w:rPr>
            <w:rStyle w:val="Hyperlink"/>
            <w:rFonts w:asciiTheme="minorHAnsi" w:hAnsiTheme="minorHAnsi" w:cstheme="minorHAnsi"/>
            <w:color w:val="000000" w:themeColor="text1"/>
            <w:sz w:val="22"/>
            <w:szCs w:val="22"/>
            <w:shd w:val="clear" w:color="auto" w:fill="FFFFFF"/>
          </w:rPr>
          <w:t>R1-2306233</w:t>
        </w:r>
      </w:hyperlink>
      <w:r w:rsidRPr="007A1E37">
        <w:rPr>
          <w:rFonts w:asciiTheme="minorHAnsi" w:hAnsiTheme="minorHAnsi" w:cstheme="minorHAnsi"/>
          <w:color w:val="000000" w:themeColor="text1"/>
          <w:sz w:val="22"/>
          <w:szCs w:val="22"/>
          <w:shd w:val="clear" w:color="auto" w:fill="FFFFFF"/>
        </w:rPr>
        <w:t xml:space="preserve">, LS on </w:t>
      </w:r>
      <w:r w:rsidRPr="007A1E37">
        <w:rPr>
          <w:rFonts w:asciiTheme="minorHAnsi" w:hAnsiTheme="minorHAnsi" w:cstheme="minorHAnsi"/>
          <w:color w:val="333333"/>
          <w:sz w:val="22"/>
          <w:szCs w:val="22"/>
          <w:shd w:val="clear" w:color="auto" w:fill="FFFFFF"/>
        </w:rPr>
        <w:t>XR capacity enhancements</w:t>
      </w:r>
      <w:r>
        <w:rPr>
          <w:rFonts w:asciiTheme="minorHAnsi" w:hAnsiTheme="minorHAnsi" w:cstheme="minorHAnsi"/>
          <w:color w:val="333333"/>
          <w:sz w:val="22"/>
          <w:szCs w:val="22"/>
          <w:shd w:val="clear" w:color="auto" w:fill="FFFFFF"/>
        </w:rPr>
        <w:t>,</w:t>
      </w:r>
      <w:r w:rsidRPr="007A1E37">
        <w:t xml:space="preserve"> </w:t>
      </w:r>
      <w:r w:rsidRPr="007A1E37">
        <w:rPr>
          <w:rFonts w:asciiTheme="minorHAnsi" w:hAnsiTheme="minorHAnsi" w:cstheme="minorHAnsi"/>
          <w:color w:val="333333"/>
          <w:sz w:val="22"/>
          <w:szCs w:val="22"/>
          <w:shd w:val="clear" w:color="auto" w:fill="FFFFFF"/>
        </w:rPr>
        <w:t>RAN1</w:t>
      </w:r>
      <w:r>
        <w:rPr>
          <w:rFonts w:asciiTheme="minorHAnsi" w:hAnsiTheme="minorHAnsi" w:cstheme="minorHAnsi"/>
          <w:color w:val="333333"/>
          <w:sz w:val="22"/>
          <w:szCs w:val="22"/>
          <w:shd w:val="clear" w:color="auto" w:fill="FFFFFF"/>
        </w:rPr>
        <w:t>.</w:t>
      </w:r>
    </w:p>
    <w:sectPr w:rsidR="007A1E37" w:rsidRPr="007A1E37"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7D27" w14:textId="77777777" w:rsidR="004D589C" w:rsidRDefault="004D589C">
      <w:pPr>
        <w:spacing w:after="0"/>
      </w:pPr>
      <w:r>
        <w:separator/>
      </w:r>
    </w:p>
  </w:endnote>
  <w:endnote w:type="continuationSeparator" w:id="0">
    <w:p w14:paraId="4376C819" w14:textId="77777777" w:rsidR="004D589C" w:rsidRDefault="004D589C">
      <w:pPr>
        <w:spacing w:after="0"/>
      </w:pPr>
      <w:r>
        <w:continuationSeparator/>
      </w:r>
    </w:p>
  </w:endnote>
  <w:endnote w:type="continuationNotice" w:id="1">
    <w:p w14:paraId="464E2AF4" w14:textId="77777777" w:rsidR="004D589C" w:rsidRDefault="004D5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A560C" w14:textId="77777777" w:rsidR="004D589C" w:rsidRDefault="004D589C">
      <w:pPr>
        <w:spacing w:after="0"/>
      </w:pPr>
      <w:r>
        <w:separator/>
      </w:r>
    </w:p>
  </w:footnote>
  <w:footnote w:type="continuationSeparator" w:id="0">
    <w:p w14:paraId="74042D2C" w14:textId="77777777" w:rsidR="004D589C" w:rsidRDefault="004D589C">
      <w:pPr>
        <w:spacing w:after="0"/>
      </w:pPr>
      <w:r>
        <w:continuationSeparator/>
      </w:r>
    </w:p>
  </w:footnote>
  <w:footnote w:type="continuationNotice" w:id="1">
    <w:p w14:paraId="16265416" w14:textId="77777777" w:rsidR="004D589C" w:rsidRDefault="004D58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EBF2B78"/>
    <w:multiLevelType w:val="hybridMultilevel"/>
    <w:tmpl w:val="63AE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F4E1F66"/>
    <w:multiLevelType w:val="hybridMultilevel"/>
    <w:tmpl w:val="9160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9478E8"/>
    <w:multiLevelType w:val="hybridMultilevel"/>
    <w:tmpl w:val="4DA8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54546"/>
    <w:multiLevelType w:val="hybridMultilevel"/>
    <w:tmpl w:val="88EC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8898372">
    <w:abstractNumId w:val="0"/>
  </w:num>
  <w:num w:numId="2" w16cid:durableId="547493635">
    <w:abstractNumId w:val="30"/>
  </w:num>
  <w:num w:numId="3" w16cid:durableId="1637905154">
    <w:abstractNumId w:val="37"/>
  </w:num>
  <w:num w:numId="4" w16cid:durableId="1718626609">
    <w:abstractNumId w:val="32"/>
  </w:num>
  <w:num w:numId="5" w16cid:durableId="1866768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33213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8286595">
    <w:abstractNumId w:val="7"/>
  </w:num>
  <w:num w:numId="8" w16cid:durableId="2027051622">
    <w:abstractNumId w:val="6"/>
  </w:num>
  <w:num w:numId="9" w16cid:durableId="776484478">
    <w:abstractNumId w:val="5"/>
  </w:num>
  <w:num w:numId="10" w16cid:durableId="916943380">
    <w:abstractNumId w:val="4"/>
  </w:num>
  <w:num w:numId="11" w16cid:durableId="1320228968">
    <w:abstractNumId w:val="3"/>
  </w:num>
  <w:num w:numId="12" w16cid:durableId="2017999318">
    <w:abstractNumId w:val="2"/>
  </w:num>
  <w:num w:numId="13" w16cid:durableId="1112212726">
    <w:abstractNumId w:val="1"/>
  </w:num>
  <w:num w:numId="14" w16cid:durableId="1144084322">
    <w:abstractNumId w:val="39"/>
  </w:num>
  <w:num w:numId="15" w16cid:durableId="503326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8054973">
    <w:abstractNumId w:val="15"/>
  </w:num>
  <w:num w:numId="17" w16cid:durableId="307832170">
    <w:abstractNumId w:val="33"/>
  </w:num>
  <w:num w:numId="18" w16cid:durableId="1262487802">
    <w:abstractNumId w:val="8"/>
  </w:num>
  <w:num w:numId="19" w16cid:durableId="1786584480">
    <w:abstractNumId w:val="10"/>
  </w:num>
  <w:num w:numId="20" w16cid:durableId="1589576687">
    <w:abstractNumId w:val="23"/>
  </w:num>
  <w:num w:numId="21" w16cid:durableId="706873504">
    <w:abstractNumId w:val="28"/>
  </w:num>
  <w:num w:numId="22" w16cid:durableId="839732444">
    <w:abstractNumId w:val="14"/>
  </w:num>
  <w:num w:numId="23" w16cid:durableId="2044208929">
    <w:abstractNumId w:val="21"/>
  </w:num>
  <w:num w:numId="24" w16cid:durableId="669259486">
    <w:abstractNumId w:val="31"/>
  </w:num>
  <w:num w:numId="25" w16cid:durableId="1311711154">
    <w:abstractNumId w:val="27"/>
  </w:num>
  <w:num w:numId="26" w16cid:durableId="1303852717">
    <w:abstractNumId w:val="43"/>
  </w:num>
  <w:num w:numId="27" w16cid:durableId="756561865">
    <w:abstractNumId w:val="26"/>
  </w:num>
  <w:num w:numId="28" w16cid:durableId="884946491">
    <w:abstractNumId w:val="29"/>
  </w:num>
  <w:num w:numId="29" w16cid:durableId="1828663834">
    <w:abstractNumId w:val="38"/>
  </w:num>
  <w:num w:numId="30" w16cid:durableId="1260329663">
    <w:abstractNumId w:val="18"/>
  </w:num>
  <w:num w:numId="31" w16cid:durableId="2044404063">
    <w:abstractNumId w:val="42"/>
  </w:num>
  <w:num w:numId="32" w16cid:durableId="819417841">
    <w:abstractNumId w:val="22"/>
  </w:num>
  <w:num w:numId="33" w16cid:durableId="510989249">
    <w:abstractNumId w:val="40"/>
  </w:num>
  <w:num w:numId="34" w16cid:durableId="251858349">
    <w:abstractNumId w:val="24"/>
  </w:num>
  <w:num w:numId="35" w16cid:durableId="870802512">
    <w:abstractNumId w:val="41"/>
  </w:num>
  <w:num w:numId="36" w16cid:durableId="39017439">
    <w:abstractNumId w:val="9"/>
  </w:num>
  <w:num w:numId="37" w16cid:durableId="864447009">
    <w:abstractNumId w:val="11"/>
  </w:num>
  <w:num w:numId="38" w16cid:durableId="1416702620">
    <w:abstractNumId w:val="13"/>
  </w:num>
  <w:num w:numId="39" w16cid:durableId="1869030491">
    <w:abstractNumId w:val="16"/>
  </w:num>
  <w:num w:numId="40" w16cid:durableId="2122219386">
    <w:abstractNumId w:val="19"/>
  </w:num>
  <w:num w:numId="41" w16cid:durableId="754860998">
    <w:abstractNumId w:val="34"/>
  </w:num>
  <w:num w:numId="42" w16cid:durableId="394665023">
    <w:abstractNumId w:val="35"/>
  </w:num>
  <w:num w:numId="43" w16cid:durableId="14771425">
    <w:abstractNumId w:val="25"/>
  </w:num>
  <w:num w:numId="44" w16cid:durableId="547303843">
    <w:abstractNumId w:val="20"/>
  </w:num>
  <w:num w:numId="45" w16cid:durableId="686173311">
    <w:abstractNumId w:val="36"/>
  </w:num>
  <w:num w:numId="46" w16cid:durableId="1382706595">
    <w:abstractNumId w:val="17"/>
  </w:num>
  <w:num w:numId="47" w16cid:durableId="542253611">
    <w:abstractNumId w:val="44"/>
  </w:num>
  <w:num w:numId="48" w16cid:durableId="176568976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2BA"/>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1B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1AC"/>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84C"/>
    <w:rsid w:val="00026AF1"/>
    <w:rsid w:val="000272D2"/>
    <w:rsid w:val="000273A0"/>
    <w:rsid w:val="000274FC"/>
    <w:rsid w:val="00027962"/>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9C5"/>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1BE"/>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26"/>
    <w:rsid w:val="00065C74"/>
    <w:rsid w:val="00065CF7"/>
    <w:rsid w:val="00066123"/>
    <w:rsid w:val="000661D5"/>
    <w:rsid w:val="0006633D"/>
    <w:rsid w:val="00066645"/>
    <w:rsid w:val="000669BF"/>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97FDA"/>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8D7"/>
    <w:rsid w:val="000F0E47"/>
    <w:rsid w:val="000F17D5"/>
    <w:rsid w:val="000F1C87"/>
    <w:rsid w:val="000F1FAA"/>
    <w:rsid w:val="000F2958"/>
    <w:rsid w:val="000F2A63"/>
    <w:rsid w:val="000F33E0"/>
    <w:rsid w:val="000F36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22"/>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89D"/>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147"/>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384"/>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6D1"/>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3FE"/>
    <w:rsid w:val="00177724"/>
    <w:rsid w:val="001800E9"/>
    <w:rsid w:val="0018010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48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49"/>
    <w:rsid w:val="001E27CF"/>
    <w:rsid w:val="001E30F8"/>
    <w:rsid w:val="001E312E"/>
    <w:rsid w:val="001E3594"/>
    <w:rsid w:val="001E3AA6"/>
    <w:rsid w:val="001E41F3"/>
    <w:rsid w:val="001E442F"/>
    <w:rsid w:val="001E47B7"/>
    <w:rsid w:val="001E4859"/>
    <w:rsid w:val="001E4D07"/>
    <w:rsid w:val="001E51BD"/>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1B"/>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07E46"/>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28E"/>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5E"/>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0C3"/>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12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244"/>
    <w:rsid w:val="002F46CB"/>
    <w:rsid w:val="002F4CEA"/>
    <w:rsid w:val="002F4FB2"/>
    <w:rsid w:val="002F51AB"/>
    <w:rsid w:val="002F6121"/>
    <w:rsid w:val="002F63E5"/>
    <w:rsid w:val="002F6868"/>
    <w:rsid w:val="002F7027"/>
    <w:rsid w:val="002F7167"/>
    <w:rsid w:val="002F773E"/>
    <w:rsid w:val="002F79E2"/>
    <w:rsid w:val="0030036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62"/>
    <w:rsid w:val="003079A2"/>
    <w:rsid w:val="00307CFC"/>
    <w:rsid w:val="00310379"/>
    <w:rsid w:val="003103EA"/>
    <w:rsid w:val="003107EF"/>
    <w:rsid w:val="00310B0F"/>
    <w:rsid w:val="00310B44"/>
    <w:rsid w:val="00310D9E"/>
    <w:rsid w:val="003110A8"/>
    <w:rsid w:val="00311B91"/>
    <w:rsid w:val="00311B9D"/>
    <w:rsid w:val="00311D09"/>
    <w:rsid w:val="0031203F"/>
    <w:rsid w:val="00312525"/>
    <w:rsid w:val="003126B1"/>
    <w:rsid w:val="00312C7E"/>
    <w:rsid w:val="00312CB9"/>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5D3"/>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0C"/>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06"/>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840"/>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32"/>
    <w:rsid w:val="00387044"/>
    <w:rsid w:val="003870CB"/>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093"/>
    <w:rsid w:val="003974FD"/>
    <w:rsid w:val="00397DD9"/>
    <w:rsid w:val="00397E6B"/>
    <w:rsid w:val="00397F74"/>
    <w:rsid w:val="003A01F3"/>
    <w:rsid w:val="003A0240"/>
    <w:rsid w:val="003A0251"/>
    <w:rsid w:val="003A04EF"/>
    <w:rsid w:val="003A05DE"/>
    <w:rsid w:val="003A08CF"/>
    <w:rsid w:val="003A0B4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9AE"/>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4FB"/>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A29"/>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D50"/>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20"/>
    <w:rsid w:val="004D2B04"/>
    <w:rsid w:val="004D31F8"/>
    <w:rsid w:val="004D325C"/>
    <w:rsid w:val="004D3578"/>
    <w:rsid w:val="004D3F9B"/>
    <w:rsid w:val="004D41ED"/>
    <w:rsid w:val="004D452C"/>
    <w:rsid w:val="004D4B9C"/>
    <w:rsid w:val="004D4E33"/>
    <w:rsid w:val="004D5038"/>
    <w:rsid w:val="004D547F"/>
    <w:rsid w:val="004D5609"/>
    <w:rsid w:val="004D589C"/>
    <w:rsid w:val="004D5912"/>
    <w:rsid w:val="004D5B47"/>
    <w:rsid w:val="004D6332"/>
    <w:rsid w:val="004D6711"/>
    <w:rsid w:val="004D6A32"/>
    <w:rsid w:val="004D6D72"/>
    <w:rsid w:val="004D7616"/>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6F8B"/>
    <w:rsid w:val="005170FF"/>
    <w:rsid w:val="0051771F"/>
    <w:rsid w:val="00517842"/>
    <w:rsid w:val="00517A33"/>
    <w:rsid w:val="005200DD"/>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057"/>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5D9B"/>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E7B"/>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99"/>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102"/>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3A6"/>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48E"/>
    <w:rsid w:val="005C650E"/>
    <w:rsid w:val="005C6528"/>
    <w:rsid w:val="005C6552"/>
    <w:rsid w:val="005C6625"/>
    <w:rsid w:val="005C6DB2"/>
    <w:rsid w:val="005C6DCB"/>
    <w:rsid w:val="005C6E0D"/>
    <w:rsid w:val="005C7414"/>
    <w:rsid w:val="005C7532"/>
    <w:rsid w:val="005C758E"/>
    <w:rsid w:val="005C760B"/>
    <w:rsid w:val="005C792C"/>
    <w:rsid w:val="005D026A"/>
    <w:rsid w:val="005D0629"/>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B60"/>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2CE"/>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179"/>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200"/>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201"/>
    <w:rsid w:val="006525F4"/>
    <w:rsid w:val="0065260A"/>
    <w:rsid w:val="006529E5"/>
    <w:rsid w:val="0065336B"/>
    <w:rsid w:val="0065338C"/>
    <w:rsid w:val="006535B0"/>
    <w:rsid w:val="00653901"/>
    <w:rsid w:val="00653A25"/>
    <w:rsid w:val="00653A76"/>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0C8"/>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66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A0D"/>
    <w:rsid w:val="006F4DD4"/>
    <w:rsid w:val="006F51C2"/>
    <w:rsid w:val="006F56D3"/>
    <w:rsid w:val="006F56F9"/>
    <w:rsid w:val="006F570B"/>
    <w:rsid w:val="006F576B"/>
    <w:rsid w:val="006F5976"/>
    <w:rsid w:val="006F5A1E"/>
    <w:rsid w:val="006F5B0E"/>
    <w:rsid w:val="006F5DDF"/>
    <w:rsid w:val="006F6A2D"/>
    <w:rsid w:val="006F6A70"/>
    <w:rsid w:val="006F6E00"/>
    <w:rsid w:val="006F6E3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27F61"/>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D0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68E5"/>
    <w:rsid w:val="00766D1D"/>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6989"/>
    <w:rsid w:val="00787577"/>
    <w:rsid w:val="007879FF"/>
    <w:rsid w:val="00787AD4"/>
    <w:rsid w:val="00787B40"/>
    <w:rsid w:val="00790E5C"/>
    <w:rsid w:val="00791242"/>
    <w:rsid w:val="007912AB"/>
    <w:rsid w:val="00792342"/>
    <w:rsid w:val="007929EE"/>
    <w:rsid w:val="00792C9F"/>
    <w:rsid w:val="00793138"/>
    <w:rsid w:val="0079350D"/>
    <w:rsid w:val="00793926"/>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4E9"/>
    <w:rsid w:val="007A0863"/>
    <w:rsid w:val="007A0A5C"/>
    <w:rsid w:val="007A0DE5"/>
    <w:rsid w:val="007A0F9E"/>
    <w:rsid w:val="007A1323"/>
    <w:rsid w:val="007A1D08"/>
    <w:rsid w:val="007A1E37"/>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1D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C1"/>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54D"/>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681"/>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256"/>
    <w:rsid w:val="00843537"/>
    <w:rsid w:val="00843656"/>
    <w:rsid w:val="00843E55"/>
    <w:rsid w:val="0084436B"/>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1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4FB5"/>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4F65"/>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2F77"/>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7A"/>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E72"/>
    <w:rsid w:val="008C7F5F"/>
    <w:rsid w:val="008D02F5"/>
    <w:rsid w:val="008D06C8"/>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BD2"/>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5B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4C6"/>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7"/>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CF2"/>
    <w:rsid w:val="00976DC1"/>
    <w:rsid w:val="00977243"/>
    <w:rsid w:val="009772E9"/>
    <w:rsid w:val="00977687"/>
    <w:rsid w:val="009777D9"/>
    <w:rsid w:val="009777FC"/>
    <w:rsid w:val="00977850"/>
    <w:rsid w:val="00977C31"/>
    <w:rsid w:val="00977D61"/>
    <w:rsid w:val="00980501"/>
    <w:rsid w:val="0098054A"/>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1F"/>
    <w:rsid w:val="009B0D8A"/>
    <w:rsid w:val="009B0FDB"/>
    <w:rsid w:val="009B0FE8"/>
    <w:rsid w:val="009B2407"/>
    <w:rsid w:val="009B2A82"/>
    <w:rsid w:val="009B2AEC"/>
    <w:rsid w:val="009B2DAC"/>
    <w:rsid w:val="009B3442"/>
    <w:rsid w:val="009B3F1B"/>
    <w:rsid w:val="009B3F56"/>
    <w:rsid w:val="009B3F8E"/>
    <w:rsid w:val="009B4231"/>
    <w:rsid w:val="009B45F3"/>
    <w:rsid w:val="009B48D7"/>
    <w:rsid w:val="009B4B03"/>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3C9"/>
    <w:rsid w:val="009B747B"/>
    <w:rsid w:val="009B74A6"/>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487F"/>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73A"/>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2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69"/>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1F9"/>
    <w:rsid w:val="00A556BF"/>
    <w:rsid w:val="00A55849"/>
    <w:rsid w:val="00A55916"/>
    <w:rsid w:val="00A5623C"/>
    <w:rsid w:val="00A568F0"/>
    <w:rsid w:val="00A569FF"/>
    <w:rsid w:val="00A56B40"/>
    <w:rsid w:val="00A56CF0"/>
    <w:rsid w:val="00A57128"/>
    <w:rsid w:val="00A57D1B"/>
    <w:rsid w:val="00A57DC1"/>
    <w:rsid w:val="00A57DE3"/>
    <w:rsid w:val="00A60555"/>
    <w:rsid w:val="00A610EC"/>
    <w:rsid w:val="00A61252"/>
    <w:rsid w:val="00A61287"/>
    <w:rsid w:val="00A617A2"/>
    <w:rsid w:val="00A61B30"/>
    <w:rsid w:val="00A61BCA"/>
    <w:rsid w:val="00A6219C"/>
    <w:rsid w:val="00A621CB"/>
    <w:rsid w:val="00A6221F"/>
    <w:rsid w:val="00A62812"/>
    <w:rsid w:val="00A62A55"/>
    <w:rsid w:val="00A62A79"/>
    <w:rsid w:val="00A63028"/>
    <w:rsid w:val="00A6318C"/>
    <w:rsid w:val="00A633F3"/>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088"/>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2E66"/>
    <w:rsid w:val="00A8350A"/>
    <w:rsid w:val="00A83A67"/>
    <w:rsid w:val="00A83B70"/>
    <w:rsid w:val="00A83CBE"/>
    <w:rsid w:val="00A83E19"/>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145"/>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262"/>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AA5"/>
    <w:rsid w:val="00B106BF"/>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01E"/>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29E"/>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0FE"/>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C6D"/>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1B"/>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22E"/>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4FE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4D90"/>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D12"/>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25A"/>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A7E5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17C"/>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A4"/>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F5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6E5"/>
    <w:rsid w:val="00CF7724"/>
    <w:rsid w:val="00D000F3"/>
    <w:rsid w:val="00D00203"/>
    <w:rsid w:val="00D003F8"/>
    <w:rsid w:val="00D003FD"/>
    <w:rsid w:val="00D0088D"/>
    <w:rsid w:val="00D00ABB"/>
    <w:rsid w:val="00D01579"/>
    <w:rsid w:val="00D01BD6"/>
    <w:rsid w:val="00D021B7"/>
    <w:rsid w:val="00D021F8"/>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06"/>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6BB"/>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0A"/>
    <w:rsid w:val="00D51AE0"/>
    <w:rsid w:val="00D51D1A"/>
    <w:rsid w:val="00D51FC9"/>
    <w:rsid w:val="00D52415"/>
    <w:rsid w:val="00D5282B"/>
    <w:rsid w:val="00D537C9"/>
    <w:rsid w:val="00D53B0C"/>
    <w:rsid w:val="00D53B9D"/>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3E0"/>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B5A"/>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A3"/>
    <w:rsid w:val="00DF3ADD"/>
    <w:rsid w:val="00DF3FD0"/>
    <w:rsid w:val="00DF40D9"/>
    <w:rsid w:val="00DF4468"/>
    <w:rsid w:val="00DF4530"/>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EC5"/>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98"/>
    <w:rsid w:val="00E304FA"/>
    <w:rsid w:val="00E30586"/>
    <w:rsid w:val="00E30666"/>
    <w:rsid w:val="00E30750"/>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EB"/>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9E1"/>
    <w:rsid w:val="00E46B79"/>
    <w:rsid w:val="00E4730F"/>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9EC"/>
    <w:rsid w:val="00E97B67"/>
    <w:rsid w:val="00EA09FD"/>
    <w:rsid w:val="00EA0A15"/>
    <w:rsid w:val="00EA0BB2"/>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6E4B"/>
    <w:rsid w:val="00ED7194"/>
    <w:rsid w:val="00ED74B5"/>
    <w:rsid w:val="00ED7685"/>
    <w:rsid w:val="00ED7882"/>
    <w:rsid w:val="00ED79D7"/>
    <w:rsid w:val="00ED7D58"/>
    <w:rsid w:val="00EE05BB"/>
    <w:rsid w:val="00EE08AB"/>
    <w:rsid w:val="00EE0C60"/>
    <w:rsid w:val="00EE0C76"/>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402"/>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5ECD"/>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8FA"/>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1E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C39"/>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4A09684"/>
    <w:rsid w:val="3DC30F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740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EE0C76"/>
    <w:rPr>
      <w:rFonts w:ascii="Arial" w:hAnsi="Arial" w:cs="Arial"/>
      <w:sz w:val="18"/>
      <w:lang w:eastAsia="en-US"/>
    </w:rPr>
  </w:style>
  <w:style w:type="character" w:customStyle="1" w:styleId="B1Char">
    <w:name w:val="B1 Char"/>
    <w:qFormat/>
    <w:rsid w:val="00FA2C39"/>
    <w:rPr>
      <w:rFonts w:eastAsia="Times New Roman"/>
    </w:rPr>
  </w:style>
  <w:style w:type="character" w:customStyle="1" w:styleId="contentpasted2">
    <w:name w:val="contentpasted2"/>
    <w:basedOn w:val="DefaultParagraphFont"/>
    <w:qFormat/>
    <w:rsid w:val="007A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99696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4883594">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1008688">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R1-230623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2/Docs/R2-230654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291154-79FD-41C5-820B-9569CF743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customXml/itemProps3.xml><?xml version="1.0" encoding="utf-8"?>
<ds:datastoreItem xmlns:ds="http://schemas.openxmlformats.org/officeDocument/2006/customXml" ds:itemID="{165A9A6E-8CBD-442B-A548-D47C5798583C}">
  <ds:schemaRefs>
    <ds:schemaRef ds:uri="http://schemas.microsoft.com/sharepoint/v3/contenttype/forms"/>
  </ds:schemaRefs>
</ds:datastoreItem>
</file>

<file path=customXml/itemProps4.xml><?xml version="1.0" encoding="utf-8"?>
<ds:datastoreItem xmlns:ds="http://schemas.openxmlformats.org/officeDocument/2006/customXml" ds:itemID="{309C3520-116D-4CAA-A3D9-E2D9A05697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R2-2302615</vt:lpstr>
    </vt:vector>
  </TitlesOfParts>
  <Manager/>
  <Company/>
  <LinksUpToDate>false</LinksUpToDate>
  <CharactersWithSpaces>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Ming-Yuan Cheng (鄭名淵)</cp:lastModifiedBy>
  <cp:revision>312</cp:revision>
  <cp:lastPrinted>2017-05-08T10:55:00Z</cp:lastPrinted>
  <dcterms:created xsi:type="dcterms:W3CDTF">2022-04-01T22:39:00Z</dcterms:created>
  <dcterms:modified xsi:type="dcterms:W3CDTF">2023-08-11T02:19:00Z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0x010100B6A3FA8BDB20E243B54F73D0287F40B2</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